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01D" w:rsidRPr="0017557F" w:rsidRDefault="0025401D" w:rsidP="000401F3"/>
    <w:p w:rsidR="00AC01E8" w:rsidRPr="0017557F" w:rsidRDefault="00AC01E8" w:rsidP="000401F3"/>
    <w:p w:rsidR="00126CA4" w:rsidRPr="00FD1B21" w:rsidRDefault="00126CA4" w:rsidP="00126CA4">
      <w:pPr>
        <w:suppressAutoHyphens/>
        <w:spacing w:line="100" w:lineRule="atLeast"/>
        <w:rPr>
          <w:b/>
          <w:bCs/>
          <w:color w:val="000000"/>
          <w:lang w:eastAsia="ar-SA"/>
        </w:rPr>
      </w:pPr>
      <w:r w:rsidRPr="00FD1B21">
        <w:rPr>
          <w:b/>
          <w:bCs/>
          <w:color w:val="000000"/>
          <w:lang w:eastAsia="ar-SA"/>
        </w:rPr>
        <w:t>УТВЪРДИЛ:</w:t>
      </w:r>
    </w:p>
    <w:p w:rsidR="00126CA4" w:rsidRPr="00532A7F" w:rsidRDefault="00075F7E" w:rsidP="00126CA4">
      <w:pPr>
        <w:suppressAutoHyphens/>
        <w:spacing w:line="100" w:lineRule="atLeast"/>
        <w:rPr>
          <w:b/>
          <w:bCs/>
          <w:lang w:eastAsia="ar-SA"/>
        </w:rPr>
      </w:pPr>
      <w:r w:rsidRPr="00075F7E">
        <w:rPr>
          <w:b/>
          <w:bCs/>
          <w:lang w:eastAsia="ar-SA"/>
        </w:rPr>
        <w:t>ИВАНКА КАРАИВАНОВА</w:t>
      </w:r>
    </w:p>
    <w:p w:rsidR="00075F7E" w:rsidRDefault="00075F7E" w:rsidP="000401F3">
      <w:pPr>
        <w:rPr>
          <w:bCs/>
          <w:i/>
          <w:color w:val="000000"/>
          <w:lang w:eastAsia="ar-SA"/>
        </w:rPr>
      </w:pPr>
      <w:r w:rsidRPr="00075F7E">
        <w:rPr>
          <w:bCs/>
          <w:i/>
          <w:color w:val="000000"/>
          <w:lang w:eastAsia="ar-SA"/>
        </w:rPr>
        <w:t>Председател</w:t>
      </w:r>
      <w:r>
        <w:rPr>
          <w:bCs/>
          <w:i/>
          <w:color w:val="000000"/>
          <w:lang w:eastAsia="ar-SA"/>
        </w:rPr>
        <w:t xml:space="preserve"> на</w:t>
      </w:r>
    </w:p>
    <w:p w:rsidR="0025401D" w:rsidRPr="0017557F" w:rsidRDefault="00075F7E" w:rsidP="000401F3">
      <w:r w:rsidRPr="00075F7E">
        <w:rPr>
          <w:bCs/>
          <w:i/>
          <w:color w:val="000000"/>
          <w:lang w:eastAsia="ar-SA"/>
        </w:rPr>
        <w:t xml:space="preserve">Народно читалище „Развитие-1869“ </w:t>
      </w:r>
      <w:r>
        <w:rPr>
          <w:bCs/>
          <w:i/>
          <w:color w:val="000000"/>
          <w:lang w:eastAsia="ar-SA"/>
        </w:rPr>
        <w:t>гр. В</w:t>
      </w:r>
      <w:r w:rsidRPr="00075F7E">
        <w:rPr>
          <w:bCs/>
          <w:i/>
          <w:color w:val="000000"/>
          <w:lang w:eastAsia="ar-SA"/>
        </w:rPr>
        <w:t>раца</w:t>
      </w:r>
    </w:p>
    <w:p w:rsidR="00126CA4" w:rsidRDefault="00126CA4" w:rsidP="007D763C">
      <w:pPr>
        <w:tabs>
          <w:tab w:val="left" w:pos="2535"/>
          <w:tab w:val="center" w:pos="5059"/>
        </w:tabs>
        <w:jc w:val="center"/>
        <w:rPr>
          <w:rFonts w:ascii="Times New Roman Bold" w:hAnsi="Times New Roman Bold"/>
          <w:b/>
          <w:spacing w:val="100"/>
          <w:sz w:val="48"/>
          <w:szCs w:val="48"/>
        </w:rPr>
      </w:pPr>
    </w:p>
    <w:p w:rsidR="00071348" w:rsidRDefault="00071348" w:rsidP="007D763C">
      <w:pPr>
        <w:tabs>
          <w:tab w:val="left" w:pos="2535"/>
          <w:tab w:val="center" w:pos="5059"/>
        </w:tabs>
        <w:jc w:val="center"/>
        <w:rPr>
          <w:rFonts w:ascii="Times New Roman Bold" w:hAnsi="Times New Roman Bold"/>
          <w:b/>
          <w:spacing w:val="100"/>
          <w:sz w:val="48"/>
          <w:szCs w:val="48"/>
        </w:rPr>
      </w:pPr>
    </w:p>
    <w:p w:rsidR="00126CA4" w:rsidRDefault="00126CA4" w:rsidP="007D763C">
      <w:pPr>
        <w:tabs>
          <w:tab w:val="left" w:pos="2535"/>
          <w:tab w:val="center" w:pos="5059"/>
        </w:tabs>
        <w:jc w:val="center"/>
        <w:rPr>
          <w:rFonts w:ascii="Times New Roman Bold" w:hAnsi="Times New Roman Bold"/>
          <w:b/>
          <w:spacing w:val="100"/>
          <w:sz w:val="48"/>
          <w:szCs w:val="48"/>
        </w:rPr>
      </w:pPr>
    </w:p>
    <w:p w:rsidR="000401F3" w:rsidRPr="007D763C" w:rsidRDefault="007D763C" w:rsidP="007D763C">
      <w:pPr>
        <w:tabs>
          <w:tab w:val="left" w:pos="2535"/>
          <w:tab w:val="center" w:pos="5059"/>
        </w:tabs>
        <w:jc w:val="center"/>
        <w:rPr>
          <w:rFonts w:ascii="Times New Roman Bold" w:hAnsi="Times New Roman Bold"/>
          <w:b/>
          <w:spacing w:val="100"/>
          <w:sz w:val="48"/>
          <w:szCs w:val="48"/>
        </w:rPr>
      </w:pPr>
      <w:r w:rsidRPr="007D763C">
        <w:rPr>
          <w:rFonts w:ascii="Times New Roman Bold" w:hAnsi="Times New Roman Bold"/>
          <w:b/>
          <w:spacing w:val="100"/>
          <w:sz w:val="48"/>
          <w:szCs w:val="48"/>
        </w:rPr>
        <w:t>ДОКУМЕНТАЦИЯ</w:t>
      </w:r>
    </w:p>
    <w:p w:rsidR="000401F3" w:rsidRPr="0017557F" w:rsidRDefault="000401F3" w:rsidP="000401F3">
      <w:pPr>
        <w:rPr>
          <w:b/>
          <w:sz w:val="32"/>
          <w:szCs w:val="32"/>
        </w:rPr>
      </w:pPr>
    </w:p>
    <w:p w:rsidR="00EE7EB9" w:rsidRDefault="00EE7EB9" w:rsidP="000401F3">
      <w:pPr>
        <w:rPr>
          <w:b/>
          <w:sz w:val="32"/>
          <w:szCs w:val="32"/>
        </w:rPr>
      </w:pPr>
    </w:p>
    <w:p w:rsidR="00B33BFA" w:rsidRPr="0017557F" w:rsidRDefault="00B33BFA" w:rsidP="000401F3">
      <w:pPr>
        <w:rPr>
          <w:b/>
          <w:sz w:val="32"/>
          <w:szCs w:val="32"/>
        </w:rPr>
      </w:pPr>
    </w:p>
    <w:p w:rsidR="000401F3" w:rsidRPr="0017557F" w:rsidRDefault="000401F3" w:rsidP="008B517E">
      <w:pPr>
        <w:jc w:val="center"/>
        <w:rPr>
          <w:b/>
          <w:sz w:val="32"/>
          <w:szCs w:val="32"/>
        </w:rPr>
      </w:pPr>
      <w:r w:rsidRPr="0017557F">
        <w:rPr>
          <w:b/>
          <w:sz w:val="32"/>
          <w:szCs w:val="32"/>
        </w:rPr>
        <w:t xml:space="preserve">ЗА УЧАСТИЕ </w:t>
      </w:r>
      <w:r w:rsidRPr="00BF33DA">
        <w:rPr>
          <w:b/>
          <w:sz w:val="32"/>
          <w:szCs w:val="32"/>
        </w:rPr>
        <w:t xml:space="preserve">В </w:t>
      </w:r>
      <w:r w:rsidR="007220A6" w:rsidRPr="00BF33DA">
        <w:rPr>
          <w:b/>
          <w:sz w:val="32"/>
          <w:szCs w:val="32"/>
        </w:rPr>
        <w:t>ПУБЛИЧНО СЪСТЕЗАНИЕ</w:t>
      </w:r>
      <w:r w:rsidRPr="0017557F">
        <w:rPr>
          <w:b/>
          <w:sz w:val="32"/>
          <w:szCs w:val="32"/>
        </w:rPr>
        <w:t xml:space="preserve"> </w:t>
      </w:r>
      <w:r w:rsidR="008725E7" w:rsidRPr="0017557F">
        <w:rPr>
          <w:b/>
          <w:sz w:val="32"/>
          <w:szCs w:val="32"/>
        </w:rPr>
        <w:t xml:space="preserve">ПО </w:t>
      </w:r>
      <w:r w:rsidR="007220A6">
        <w:rPr>
          <w:b/>
          <w:sz w:val="32"/>
          <w:szCs w:val="32"/>
        </w:rPr>
        <w:t xml:space="preserve">РЕДА НА </w:t>
      </w:r>
      <w:r w:rsidR="008725E7" w:rsidRPr="0017557F">
        <w:rPr>
          <w:b/>
          <w:sz w:val="32"/>
          <w:szCs w:val="32"/>
        </w:rPr>
        <w:t>З</w:t>
      </w:r>
      <w:r w:rsidR="00455AC5" w:rsidRPr="0017557F">
        <w:rPr>
          <w:b/>
          <w:sz w:val="32"/>
          <w:szCs w:val="32"/>
        </w:rPr>
        <w:t>АКОНА ЗА ОБЩЕСТВЕНИТЕ ПОРЪЧКИ</w:t>
      </w:r>
      <w:r w:rsidR="008725E7" w:rsidRPr="0017557F">
        <w:rPr>
          <w:b/>
          <w:sz w:val="32"/>
          <w:szCs w:val="32"/>
        </w:rPr>
        <w:t xml:space="preserve"> </w:t>
      </w:r>
      <w:r w:rsidRPr="0017557F">
        <w:rPr>
          <w:b/>
          <w:sz w:val="32"/>
          <w:szCs w:val="32"/>
        </w:rPr>
        <w:t>С ПРЕДМЕТ:</w:t>
      </w:r>
    </w:p>
    <w:p w:rsidR="000401F3" w:rsidRDefault="000401F3" w:rsidP="000401F3">
      <w:pPr>
        <w:rPr>
          <w:b/>
          <w:sz w:val="32"/>
          <w:szCs w:val="32"/>
        </w:rPr>
      </w:pPr>
    </w:p>
    <w:p w:rsidR="00B33BFA" w:rsidRPr="0017557F" w:rsidRDefault="00B33BFA" w:rsidP="000401F3">
      <w:pPr>
        <w:rPr>
          <w:b/>
          <w:sz w:val="32"/>
          <w:szCs w:val="32"/>
        </w:rPr>
      </w:pPr>
    </w:p>
    <w:p w:rsidR="000565AC" w:rsidRPr="00BC7630" w:rsidRDefault="00DC3395" w:rsidP="00075F7E">
      <w:pPr>
        <w:tabs>
          <w:tab w:val="left" w:pos="6585"/>
        </w:tabs>
        <w:jc w:val="center"/>
        <w:rPr>
          <w:b/>
          <w:i/>
        </w:rPr>
      </w:pPr>
      <w:r w:rsidRPr="00DC3395">
        <w:rPr>
          <w:b/>
          <w:i/>
          <w:sz w:val="36"/>
          <w:szCs w:val="36"/>
        </w:rPr>
        <w:t>„</w:t>
      </w:r>
      <w:r w:rsidR="00075F7E" w:rsidRPr="00075F7E">
        <w:rPr>
          <w:b/>
          <w:i/>
          <w:sz w:val="36"/>
          <w:szCs w:val="36"/>
        </w:rPr>
        <w:t>Изпълнение на строително ремонтни работи за обект: „Модернизация и текущ ремонт на сграда на Народно читалище „Развитие - 1869” - Враца</w:t>
      </w:r>
      <w:r w:rsidRPr="00DC3395">
        <w:rPr>
          <w:b/>
          <w:i/>
          <w:sz w:val="36"/>
          <w:szCs w:val="36"/>
        </w:rPr>
        <w:t>“</w:t>
      </w:r>
    </w:p>
    <w:p w:rsidR="000565AC" w:rsidRPr="0017557F" w:rsidRDefault="000565AC" w:rsidP="005B66D3">
      <w:pPr>
        <w:tabs>
          <w:tab w:val="left" w:pos="6585"/>
        </w:tabs>
        <w:jc w:val="center"/>
        <w:rPr>
          <w:b/>
        </w:rPr>
      </w:pPr>
    </w:p>
    <w:p w:rsidR="000565AC" w:rsidRPr="0017557F" w:rsidRDefault="000565AC" w:rsidP="005B66D3">
      <w:pPr>
        <w:tabs>
          <w:tab w:val="left" w:pos="6585"/>
        </w:tabs>
        <w:jc w:val="center"/>
        <w:rPr>
          <w:b/>
        </w:rPr>
      </w:pPr>
    </w:p>
    <w:p w:rsidR="00302B6D" w:rsidRPr="0017557F" w:rsidRDefault="00302B6D" w:rsidP="005B66D3">
      <w:pPr>
        <w:tabs>
          <w:tab w:val="left" w:pos="6585"/>
        </w:tabs>
        <w:jc w:val="center"/>
        <w:rPr>
          <w:b/>
        </w:rPr>
      </w:pPr>
    </w:p>
    <w:p w:rsidR="000E7780" w:rsidRPr="00E97563" w:rsidRDefault="000E7780" w:rsidP="00E97563">
      <w:pPr>
        <w:tabs>
          <w:tab w:val="left" w:pos="6585"/>
        </w:tabs>
        <w:rPr>
          <w:b/>
          <w:lang w:val="en-US"/>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6E4752" w:rsidRPr="00B33BFA" w:rsidRDefault="006E4752" w:rsidP="00200B90">
      <w:pPr>
        <w:spacing w:after="240"/>
        <w:ind w:firstLine="567"/>
        <w:jc w:val="center"/>
        <w:rPr>
          <w:b/>
          <w:i/>
          <w:sz w:val="36"/>
          <w:szCs w:val="36"/>
          <w:lang w:eastAsia="en-US"/>
        </w:rPr>
      </w:pPr>
    </w:p>
    <w:p w:rsidR="00E97563" w:rsidRDefault="00E97563" w:rsidP="00200B90">
      <w:pPr>
        <w:spacing w:after="240"/>
        <w:ind w:firstLine="567"/>
        <w:jc w:val="center"/>
        <w:rPr>
          <w:b/>
          <w:i/>
          <w:sz w:val="36"/>
          <w:szCs w:val="36"/>
          <w:lang w:val="en-US" w:eastAsia="en-US"/>
        </w:rPr>
      </w:pPr>
    </w:p>
    <w:p w:rsidR="00200B90" w:rsidRDefault="00200B90" w:rsidP="00200B90">
      <w:pPr>
        <w:spacing w:after="240"/>
        <w:ind w:firstLine="567"/>
        <w:jc w:val="center"/>
        <w:rPr>
          <w:b/>
          <w:i/>
          <w:sz w:val="36"/>
          <w:szCs w:val="36"/>
          <w:lang w:eastAsia="en-US"/>
        </w:rPr>
      </w:pPr>
      <w:r>
        <w:rPr>
          <w:b/>
          <w:i/>
          <w:sz w:val="36"/>
          <w:szCs w:val="36"/>
          <w:lang w:eastAsia="en-US"/>
        </w:rPr>
        <w:t>СЪДЪРЖАНИЕ:</w:t>
      </w:r>
      <w:r>
        <w:rPr>
          <w:b/>
          <w:i/>
          <w:sz w:val="36"/>
          <w:szCs w:val="36"/>
          <w:lang w:eastAsia="en-US"/>
        </w:rPr>
        <w:tab/>
      </w:r>
    </w:p>
    <w:p w:rsidR="00200B90" w:rsidRDefault="00200B90" w:rsidP="00200B90">
      <w:pPr>
        <w:spacing w:after="240"/>
        <w:ind w:firstLine="567"/>
        <w:jc w:val="both"/>
        <w:rPr>
          <w:b/>
          <w:lang w:eastAsia="en-US"/>
        </w:rPr>
      </w:pPr>
      <w:r>
        <w:rPr>
          <w:b/>
          <w:lang w:eastAsia="en-US"/>
        </w:rPr>
        <w:t xml:space="preserve">РАЗДЕЛ І. </w:t>
      </w:r>
      <w:r w:rsidRPr="00200B90">
        <w:rPr>
          <w:b/>
          <w:lang w:eastAsia="en-US"/>
        </w:rPr>
        <w:t>ОСНОВНИ ДАННИ ЗА ОБЩЕСТВЕНАТА ПОРЪЧКА</w:t>
      </w:r>
    </w:p>
    <w:p w:rsidR="00200B90" w:rsidRDefault="00200B90" w:rsidP="00200B90">
      <w:pPr>
        <w:spacing w:after="240"/>
        <w:ind w:firstLine="567"/>
        <w:jc w:val="both"/>
        <w:rPr>
          <w:b/>
          <w:lang w:eastAsia="en-US"/>
        </w:rPr>
      </w:pPr>
      <w:r>
        <w:rPr>
          <w:b/>
          <w:lang w:eastAsia="en-US"/>
        </w:rPr>
        <w:t xml:space="preserve">РАЗДЕЛ ІІ. </w:t>
      </w:r>
      <w:r w:rsidRPr="00200B90">
        <w:rPr>
          <w:b/>
          <w:lang w:eastAsia="en-US"/>
        </w:rPr>
        <w:t>УСЛОВИЯ ЗА УЧАСТИЕ</w:t>
      </w:r>
    </w:p>
    <w:p w:rsidR="00200B90" w:rsidRDefault="00200B90" w:rsidP="00200B90">
      <w:pPr>
        <w:spacing w:after="240"/>
        <w:ind w:firstLine="567"/>
        <w:jc w:val="both"/>
        <w:rPr>
          <w:b/>
          <w:lang w:eastAsia="en-US"/>
        </w:rPr>
      </w:pPr>
      <w:r>
        <w:rPr>
          <w:b/>
          <w:lang w:eastAsia="en-US"/>
        </w:rPr>
        <w:t>РАЗДЕЛ ІІІ. УКАЗАНИЯ ЗА ПОДГОТОВКА НА ОФЕРТАТА</w:t>
      </w:r>
    </w:p>
    <w:p w:rsidR="00200B90" w:rsidRDefault="00200B90" w:rsidP="00200B90">
      <w:pPr>
        <w:spacing w:after="240"/>
        <w:ind w:firstLine="567"/>
        <w:jc w:val="both"/>
        <w:rPr>
          <w:b/>
          <w:lang w:eastAsia="en-US"/>
        </w:rPr>
      </w:pPr>
      <w:r>
        <w:rPr>
          <w:b/>
          <w:lang w:eastAsia="en-US"/>
        </w:rPr>
        <w:t xml:space="preserve">РАЗДЕЛ ІV. </w:t>
      </w:r>
      <w:r w:rsidRPr="00200B90">
        <w:rPr>
          <w:b/>
          <w:lang w:eastAsia="en-US"/>
        </w:rPr>
        <w:t>КРИТЕРИЙ ЗА ВЪЗЛАГАНЕ НА ПОРЪЧКАТА. МЕТОДИКА ЗА ОПРЕДЕЛЯНЕ НА КОМПЛЕКСНАТА ОЦЕНКА НА ОФЕРТИТЕ ПО ВСЯКА ОБОСОБЕНА ПОЗИЦИЯ.</w:t>
      </w:r>
    </w:p>
    <w:p w:rsidR="001A16C2" w:rsidRDefault="001A16C2" w:rsidP="00200B90">
      <w:pPr>
        <w:spacing w:after="240"/>
        <w:ind w:firstLine="567"/>
        <w:jc w:val="both"/>
        <w:rPr>
          <w:b/>
          <w:lang w:eastAsia="en-US"/>
        </w:rPr>
      </w:pPr>
      <w:r>
        <w:rPr>
          <w:b/>
          <w:lang w:eastAsia="en-US"/>
        </w:rPr>
        <w:t>РАЗДЕЛ V. РАЗГЛЕЖДАНЕ НА ОФЕРТИТЕ</w:t>
      </w:r>
    </w:p>
    <w:p w:rsidR="001A16C2" w:rsidRDefault="001A16C2" w:rsidP="00200B90">
      <w:pPr>
        <w:spacing w:after="240"/>
        <w:ind w:firstLine="567"/>
        <w:jc w:val="both"/>
        <w:rPr>
          <w:b/>
          <w:lang w:eastAsia="en-US"/>
        </w:rPr>
      </w:pPr>
      <w:r>
        <w:rPr>
          <w:b/>
          <w:lang w:eastAsia="en-US"/>
        </w:rPr>
        <w:t>РАЗДЕЛ VІ. ДОГОВОР ЗА ОБЩЕСТВЕНА ПОРЪЧКА. ДОГОВОР ЗА ПОДИЗПЪЛНЕНИЕ.</w:t>
      </w:r>
    </w:p>
    <w:p w:rsidR="001A16C2" w:rsidRDefault="001A16C2" w:rsidP="00200B90">
      <w:pPr>
        <w:spacing w:after="240"/>
        <w:ind w:firstLine="567"/>
        <w:jc w:val="both"/>
        <w:rPr>
          <w:b/>
          <w:lang w:eastAsia="en-US"/>
        </w:rPr>
      </w:pPr>
      <w:r>
        <w:rPr>
          <w:b/>
          <w:lang w:eastAsia="en-US"/>
        </w:rPr>
        <w:t>РАЗДЕЛ VІІ. ГАРАНЦИЯ ЗА ИЗПЪЛНЕНИЕ</w:t>
      </w:r>
    </w:p>
    <w:p w:rsidR="001A16C2" w:rsidRDefault="001A16C2" w:rsidP="00200B90">
      <w:pPr>
        <w:spacing w:after="240"/>
        <w:ind w:firstLine="567"/>
        <w:jc w:val="both"/>
        <w:rPr>
          <w:b/>
          <w:lang w:eastAsia="en-US"/>
        </w:rPr>
      </w:pPr>
      <w:r>
        <w:rPr>
          <w:b/>
          <w:lang w:eastAsia="en-US"/>
        </w:rPr>
        <w:t>РАЗДЕЛ VІІІ. ОБРАЗЦИ</w:t>
      </w:r>
    </w:p>
    <w:p w:rsidR="001A16C2" w:rsidRDefault="001A16C2" w:rsidP="00200B90">
      <w:pPr>
        <w:spacing w:after="240"/>
        <w:ind w:firstLine="567"/>
        <w:jc w:val="both"/>
        <w:rPr>
          <w:b/>
          <w:lang w:eastAsia="en-US"/>
        </w:rPr>
      </w:pPr>
      <w:bookmarkStart w:id="0" w:name="_Hlk490138634"/>
      <w:r>
        <w:rPr>
          <w:b/>
          <w:lang w:eastAsia="en-US"/>
        </w:rPr>
        <w:t>РАЗДЕЛ ІХ. ТЕХНИЧЕСКИ СПЕЦИФИКАЦИИ</w:t>
      </w:r>
    </w:p>
    <w:p w:rsidR="001A16C2" w:rsidRDefault="001A16C2" w:rsidP="00200B90">
      <w:pPr>
        <w:spacing w:after="240"/>
        <w:ind w:firstLine="567"/>
        <w:jc w:val="both"/>
        <w:rPr>
          <w:b/>
          <w:lang w:eastAsia="en-US"/>
        </w:rPr>
      </w:pPr>
      <w:r>
        <w:rPr>
          <w:b/>
          <w:lang w:eastAsia="en-US"/>
        </w:rPr>
        <w:t xml:space="preserve">РАЗДЕЛ </w:t>
      </w:r>
      <w:r w:rsidRPr="00F25F6E">
        <w:rPr>
          <w:b/>
          <w:lang w:eastAsia="en-US"/>
        </w:rPr>
        <w:t xml:space="preserve">Х. </w:t>
      </w:r>
      <w:r w:rsidR="00554D32" w:rsidRPr="00F25F6E">
        <w:rPr>
          <w:b/>
          <w:lang w:eastAsia="en-US"/>
        </w:rPr>
        <w:t>ТЕХНИЧЕСКА ДОКУМЕНТАЦИЯ</w:t>
      </w:r>
    </w:p>
    <w:bookmarkEnd w:id="0"/>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F00CCC" w:rsidRDefault="00F00CCC" w:rsidP="00C858C0">
      <w:pPr>
        <w:spacing w:after="240"/>
        <w:rPr>
          <w:b/>
          <w:lang w:eastAsia="en-US"/>
        </w:rPr>
      </w:pPr>
    </w:p>
    <w:p w:rsidR="00C858C0" w:rsidRDefault="00C858C0" w:rsidP="00C858C0">
      <w:pPr>
        <w:spacing w:after="240"/>
        <w:rPr>
          <w:b/>
          <w:lang w:eastAsia="en-US"/>
        </w:rPr>
      </w:pPr>
    </w:p>
    <w:p w:rsidR="00F25F6E" w:rsidRDefault="00F25F6E" w:rsidP="00535696">
      <w:pPr>
        <w:spacing w:after="240"/>
        <w:ind w:firstLine="567"/>
        <w:rPr>
          <w:b/>
          <w:lang w:val="en-US" w:eastAsia="en-US"/>
        </w:rPr>
      </w:pPr>
    </w:p>
    <w:p w:rsidR="00F25F6E" w:rsidRDefault="00F25F6E" w:rsidP="00535696">
      <w:pPr>
        <w:spacing w:after="240"/>
        <w:ind w:firstLine="567"/>
        <w:rPr>
          <w:b/>
          <w:lang w:val="en-US" w:eastAsia="en-US"/>
        </w:rPr>
      </w:pPr>
    </w:p>
    <w:p w:rsidR="00332C2E" w:rsidRPr="0017557F" w:rsidRDefault="00535696" w:rsidP="00535696">
      <w:pPr>
        <w:spacing w:after="240"/>
        <w:ind w:firstLine="567"/>
        <w:rPr>
          <w:b/>
          <w:lang w:eastAsia="en-US"/>
        </w:rPr>
      </w:pPr>
      <w:r>
        <w:rPr>
          <w:b/>
          <w:lang w:eastAsia="en-US"/>
        </w:rPr>
        <w:lastRenderedPageBreak/>
        <w:t xml:space="preserve">І. </w:t>
      </w:r>
      <w:r w:rsidR="00E80A04" w:rsidRPr="0017557F">
        <w:rPr>
          <w:b/>
          <w:lang w:eastAsia="en-US"/>
        </w:rPr>
        <w:t>ОСНОВНИ ДАННИ ЗА</w:t>
      </w:r>
      <w:r w:rsidR="00332C2E" w:rsidRPr="0017557F">
        <w:rPr>
          <w:b/>
          <w:lang w:eastAsia="en-US"/>
        </w:rPr>
        <w:t xml:space="preserve"> ОБЩЕСТВЕНА</w:t>
      </w:r>
      <w:r w:rsidR="00E80A04" w:rsidRPr="0017557F">
        <w:rPr>
          <w:b/>
          <w:lang w:eastAsia="en-US"/>
        </w:rPr>
        <w:t>ТА</w:t>
      </w:r>
      <w:r w:rsidR="00332C2E" w:rsidRPr="0017557F">
        <w:rPr>
          <w:b/>
          <w:lang w:eastAsia="en-US"/>
        </w:rPr>
        <w:t xml:space="preserve"> ПОРЪЧКА</w:t>
      </w:r>
      <w:r w:rsidR="00332C2E" w:rsidRPr="0017557F">
        <w:rPr>
          <w:lang w:eastAsia="en-US"/>
        </w:rPr>
        <w:t xml:space="preserve"> </w:t>
      </w:r>
      <w:bookmarkStart w:id="1" w:name="_Toc207104640"/>
      <w:bookmarkStart w:id="2" w:name="_Toc223253267"/>
    </w:p>
    <w:p w:rsidR="00DB64D6" w:rsidRPr="0017557F" w:rsidRDefault="00AD52EF" w:rsidP="00535696">
      <w:pPr>
        <w:shd w:val="clear" w:color="auto" w:fill="FFFFFF"/>
        <w:tabs>
          <w:tab w:val="left" w:pos="567"/>
        </w:tabs>
        <w:spacing w:after="120" w:line="294" w:lineRule="atLeast"/>
        <w:jc w:val="both"/>
        <w:rPr>
          <w:b/>
          <w:lang w:eastAsia="en-US"/>
        </w:rPr>
      </w:pPr>
      <w:r w:rsidRPr="0017557F">
        <w:rPr>
          <w:lang w:eastAsia="en-US"/>
        </w:rPr>
        <w:tab/>
      </w:r>
      <w:r w:rsidR="00535696" w:rsidRPr="00535696">
        <w:rPr>
          <w:b/>
          <w:lang w:eastAsia="en-US"/>
        </w:rPr>
        <w:t>1.</w:t>
      </w:r>
      <w:r w:rsidR="00535696">
        <w:rPr>
          <w:lang w:eastAsia="en-US"/>
        </w:rPr>
        <w:t xml:space="preserve"> </w:t>
      </w:r>
      <w:r w:rsidR="00DB64D6" w:rsidRPr="0017557F">
        <w:rPr>
          <w:b/>
          <w:lang w:eastAsia="en-US"/>
        </w:rPr>
        <w:t xml:space="preserve">ВЪЗЛОЖИТЕЛ </w:t>
      </w:r>
    </w:p>
    <w:p w:rsidR="00E14301" w:rsidRPr="0017557F" w:rsidRDefault="00DB64D6" w:rsidP="00E14301">
      <w:pPr>
        <w:shd w:val="clear" w:color="auto" w:fill="FFFFFF"/>
        <w:tabs>
          <w:tab w:val="left" w:pos="567"/>
        </w:tabs>
        <w:spacing w:line="294" w:lineRule="atLeast"/>
        <w:ind w:firstLine="567"/>
        <w:jc w:val="both"/>
        <w:rPr>
          <w:lang w:eastAsia="en-US"/>
        </w:rPr>
      </w:pPr>
      <w:r w:rsidRPr="0017557F">
        <w:rPr>
          <w:lang w:eastAsia="en-US"/>
        </w:rPr>
        <w:t>Възложител на настоящата процедура за избор на изпълнител на обществена поръчка, възлагана по реда на Закона</w:t>
      </w:r>
      <w:r w:rsidR="00C74711">
        <w:rPr>
          <w:lang w:eastAsia="en-US"/>
        </w:rPr>
        <w:t xml:space="preserve"> за обществените поръчки (ЗОП) </w:t>
      </w:r>
      <w:r w:rsidRPr="0017557F">
        <w:rPr>
          <w:lang w:eastAsia="en-US"/>
        </w:rPr>
        <w:t xml:space="preserve">е </w:t>
      </w:r>
      <w:r w:rsidR="003F17B7">
        <w:rPr>
          <w:b/>
        </w:rPr>
        <w:t xml:space="preserve">Председателя на </w:t>
      </w:r>
      <w:r w:rsidR="003F17B7" w:rsidRPr="003F17B7">
        <w:rPr>
          <w:b/>
        </w:rPr>
        <w:t>Народно читалище „Развитие</w:t>
      </w:r>
      <w:r w:rsidR="00387AEF">
        <w:rPr>
          <w:b/>
        </w:rPr>
        <w:t xml:space="preserve"> </w:t>
      </w:r>
      <w:r w:rsidR="003F17B7" w:rsidRPr="003F17B7">
        <w:rPr>
          <w:b/>
        </w:rPr>
        <w:t>-</w:t>
      </w:r>
      <w:r w:rsidR="00387AEF">
        <w:rPr>
          <w:b/>
        </w:rPr>
        <w:t xml:space="preserve"> </w:t>
      </w:r>
      <w:r w:rsidR="003F17B7" w:rsidRPr="003F17B7">
        <w:rPr>
          <w:b/>
        </w:rPr>
        <w:t>1869“ гр. Враца</w:t>
      </w:r>
      <w:r w:rsidR="00A92A83" w:rsidRPr="007D225C">
        <w:rPr>
          <w:b/>
        </w:rPr>
        <w:t>,</w:t>
      </w:r>
      <w:r w:rsidR="00D74A0F">
        <w:rPr>
          <w:b/>
        </w:rPr>
        <w:t xml:space="preserve"> </w:t>
      </w:r>
      <w:r w:rsidR="00D74A0F">
        <w:t xml:space="preserve">публичен възложител по чл. 5, ал. 2, т. </w:t>
      </w:r>
      <w:r w:rsidR="00387AEF">
        <w:t>14</w:t>
      </w:r>
      <w:r w:rsidR="00D74A0F">
        <w:t xml:space="preserve"> от ЗОП</w:t>
      </w:r>
      <w:r w:rsidR="00E14301" w:rsidRPr="00224619">
        <w:rPr>
          <w:lang w:eastAsia="en-US"/>
        </w:rPr>
        <w:t>.</w:t>
      </w:r>
    </w:p>
    <w:p w:rsidR="00AD52EF" w:rsidRPr="0017557F" w:rsidRDefault="00AD52EF" w:rsidP="00DB64D6">
      <w:pPr>
        <w:shd w:val="clear" w:color="auto" w:fill="FFFFFF"/>
        <w:tabs>
          <w:tab w:val="left" w:pos="567"/>
        </w:tabs>
        <w:spacing w:line="294" w:lineRule="atLeast"/>
        <w:ind w:firstLine="567"/>
        <w:jc w:val="both"/>
        <w:rPr>
          <w:rStyle w:val="ala"/>
        </w:rPr>
      </w:pPr>
    </w:p>
    <w:p w:rsidR="00AD52EF" w:rsidRPr="0017557F" w:rsidRDefault="00535696" w:rsidP="00535696">
      <w:pPr>
        <w:shd w:val="clear" w:color="auto" w:fill="FFFFFF"/>
        <w:tabs>
          <w:tab w:val="left" w:pos="567"/>
        </w:tabs>
        <w:spacing w:after="120" w:line="294" w:lineRule="atLeast"/>
        <w:ind w:left="567"/>
        <w:jc w:val="both"/>
        <w:rPr>
          <w:rStyle w:val="ala"/>
          <w:b/>
        </w:rPr>
      </w:pPr>
      <w:r>
        <w:rPr>
          <w:rStyle w:val="ala"/>
          <w:b/>
        </w:rPr>
        <w:t xml:space="preserve">2. </w:t>
      </w:r>
      <w:r w:rsidR="00AD52EF" w:rsidRPr="0017557F">
        <w:rPr>
          <w:rStyle w:val="ala"/>
          <w:b/>
        </w:rPr>
        <w:t>ПРАВНО ОСНОВАНИЕ ЗА ОТКРИВАНЕ НА ПРОЦЕДУРАТА</w:t>
      </w:r>
    </w:p>
    <w:p w:rsidR="00AD52EF" w:rsidRDefault="00AD52EF" w:rsidP="00FB6250">
      <w:pPr>
        <w:shd w:val="clear" w:color="auto" w:fill="FFFFFF"/>
        <w:tabs>
          <w:tab w:val="left" w:pos="567"/>
        </w:tabs>
        <w:ind w:firstLine="567"/>
        <w:jc w:val="both"/>
        <w:rPr>
          <w:lang w:eastAsia="en-US"/>
        </w:rPr>
      </w:pPr>
      <w:r w:rsidRPr="0017557F">
        <w:rPr>
          <w:lang w:eastAsia="en-US"/>
        </w:rPr>
        <w:t xml:space="preserve">Възложителят обявява настоящата процедура за възлагане на обществена поръчка на </w:t>
      </w:r>
      <w:r w:rsidRPr="002976D2">
        <w:rPr>
          <w:lang w:eastAsia="en-US"/>
        </w:rPr>
        <w:t xml:space="preserve">основание чл. </w:t>
      </w:r>
      <w:r w:rsidR="005C47E4" w:rsidRPr="002976D2">
        <w:rPr>
          <w:lang w:eastAsia="en-US"/>
        </w:rPr>
        <w:t>178</w:t>
      </w:r>
      <w:r w:rsidRPr="002976D2">
        <w:rPr>
          <w:lang w:eastAsia="en-US"/>
        </w:rPr>
        <w:t>, ал. 1 от ЗОП</w:t>
      </w:r>
      <w:r w:rsidR="00DE4834">
        <w:rPr>
          <w:lang w:eastAsia="en-US"/>
        </w:rPr>
        <w:t>, във връзка с чл. 18, ал. 1, т. 12 от ЗОП</w:t>
      </w:r>
      <w:r w:rsidR="005C47E4" w:rsidRPr="002976D2">
        <w:rPr>
          <w:lang w:eastAsia="en-US"/>
        </w:rPr>
        <w:t xml:space="preserve"> (Публично състезание)</w:t>
      </w:r>
      <w:r w:rsidRPr="002976D2">
        <w:rPr>
          <w:lang w:eastAsia="en-US"/>
        </w:rPr>
        <w:t>. За нерегламентираните</w:t>
      </w:r>
      <w:r w:rsidRPr="0017557F">
        <w:rPr>
          <w:lang w:eastAsia="en-US"/>
        </w:rPr>
        <w:t xml:space="preserve"> в настоящата документация за участие условия по провеждането на процедурата се прилагат разпоредбите на ЗОП и Правилника за прилагането му, както и приложимите национални и международни нормативни актове, с оглед предмета на поръчката.</w:t>
      </w:r>
      <w:r w:rsidR="00003DCA" w:rsidRPr="0017557F">
        <w:rPr>
          <w:lang w:eastAsia="en-US"/>
        </w:rPr>
        <w:t xml:space="preserve"> </w:t>
      </w:r>
    </w:p>
    <w:p w:rsidR="00EB4CBE" w:rsidRPr="0017557F" w:rsidRDefault="00EB4CBE" w:rsidP="00FB6250">
      <w:pPr>
        <w:shd w:val="clear" w:color="auto" w:fill="FFFFFF"/>
        <w:tabs>
          <w:tab w:val="left" w:pos="567"/>
        </w:tabs>
        <w:ind w:firstLine="567"/>
        <w:jc w:val="both"/>
        <w:rPr>
          <w:lang w:eastAsia="en-US"/>
        </w:rPr>
      </w:pPr>
      <w:r w:rsidRPr="00EB4CBE">
        <w:rPr>
          <w:lang w:eastAsia="en-US"/>
        </w:rPr>
        <w:t>Изборът на изпълнител чрез провеждането на процедура по чл. 18, ал. 1, т. 12 от ЗОП е обусловен от прогнозната стойност на поръчката (</w:t>
      </w:r>
      <w:r w:rsidR="00522ED0">
        <w:rPr>
          <w:lang w:eastAsia="en-US"/>
        </w:rPr>
        <w:t>625 000</w:t>
      </w:r>
      <w:r w:rsidRPr="00EB4CBE">
        <w:rPr>
          <w:lang w:eastAsia="en-US"/>
        </w:rPr>
        <w:t xml:space="preserve"> лева без ДДС), която попада в рамките на стойностите по чл. 20, ал. 2, т. 1 от ЗОП. Избраната процедура в най-голяма степен гарантира публичност и прозрачност при разходването на финансовите средства, защитава обществения интерес и едновременно с това се насърчава конкуренцията, като се създават равни условия за участие на всички заинтересовани лица.</w:t>
      </w:r>
    </w:p>
    <w:p w:rsidR="00FC1E1E" w:rsidRDefault="00FC1E1E" w:rsidP="00DB64D6">
      <w:pPr>
        <w:shd w:val="clear" w:color="auto" w:fill="FFFFFF"/>
        <w:tabs>
          <w:tab w:val="left" w:pos="567"/>
        </w:tabs>
        <w:spacing w:line="294" w:lineRule="atLeast"/>
        <w:ind w:firstLine="567"/>
        <w:jc w:val="both"/>
        <w:rPr>
          <w:lang w:eastAsia="en-US"/>
        </w:rPr>
      </w:pPr>
    </w:p>
    <w:p w:rsidR="00AD52EF" w:rsidRPr="0017557F" w:rsidRDefault="00535696" w:rsidP="00535696">
      <w:pPr>
        <w:shd w:val="clear" w:color="auto" w:fill="FFFFFF"/>
        <w:tabs>
          <w:tab w:val="left" w:pos="567"/>
        </w:tabs>
        <w:spacing w:after="120" w:line="294" w:lineRule="atLeast"/>
        <w:ind w:left="567"/>
        <w:jc w:val="both"/>
        <w:rPr>
          <w:b/>
          <w:lang w:eastAsia="en-US"/>
        </w:rPr>
      </w:pPr>
      <w:r>
        <w:rPr>
          <w:b/>
          <w:lang w:eastAsia="en-US"/>
        </w:rPr>
        <w:t xml:space="preserve">3. </w:t>
      </w:r>
      <w:r w:rsidR="008D2F64" w:rsidRPr="0017557F">
        <w:rPr>
          <w:b/>
          <w:lang w:eastAsia="en-US"/>
        </w:rPr>
        <w:t xml:space="preserve">ПРЕДМЕТ И </w:t>
      </w:r>
      <w:r w:rsidR="00AD52EF" w:rsidRPr="0017557F">
        <w:rPr>
          <w:b/>
          <w:lang w:eastAsia="en-US"/>
        </w:rPr>
        <w:t>ЦЕЛ НА ОБЩЕСТВЕНАТА ПОРЪЧКА</w:t>
      </w:r>
    </w:p>
    <w:p w:rsidR="003862F5" w:rsidRDefault="00535696" w:rsidP="00300D2E">
      <w:pPr>
        <w:shd w:val="clear" w:color="auto" w:fill="FFFFFF"/>
        <w:tabs>
          <w:tab w:val="left" w:pos="567"/>
        </w:tabs>
        <w:ind w:firstLine="567"/>
        <w:jc w:val="both"/>
        <w:rPr>
          <w:b/>
          <w:i/>
        </w:rPr>
      </w:pPr>
      <w:r>
        <w:rPr>
          <w:b/>
          <w:lang w:eastAsia="en-US"/>
        </w:rPr>
        <w:t>3</w:t>
      </w:r>
      <w:r w:rsidR="00264F45" w:rsidRPr="00264F45">
        <w:rPr>
          <w:b/>
          <w:lang w:eastAsia="en-US"/>
        </w:rPr>
        <w:t>.1.</w:t>
      </w:r>
      <w:r w:rsidR="00264F45">
        <w:rPr>
          <w:lang w:eastAsia="en-US"/>
        </w:rPr>
        <w:t xml:space="preserve"> </w:t>
      </w:r>
      <w:r w:rsidR="000A68F6" w:rsidRPr="0017557F">
        <w:rPr>
          <w:lang w:eastAsia="en-US"/>
        </w:rPr>
        <w:t xml:space="preserve">Предмет на настоящата обществена поръчка е </w:t>
      </w:r>
      <w:bookmarkStart w:id="3" w:name="_Hlk488927644"/>
      <w:r w:rsidR="00300D2E" w:rsidRPr="00300D2E">
        <w:rPr>
          <w:b/>
          <w:lang w:eastAsia="en-US"/>
        </w:rPr>
        <w:t>„</w:t>
      </w:r>
      <w:r w:rsidR="00D979C9" w:rsidRPr="00D979C9">
        <w:rPr>
          <w:b/>
          <w:lang w:eastAsia="en-US"/>
        </w:rPr>
        <w:t>Изпълнение на строително ремонтни работи за обект: „Модернизация и текущ ремонт на сграда на Народно читалище „Развитие - 1869” - Враца“</w:t>
      </w:r>
      <w:r w:rsidR="003734C9">
        <w:rPr>
          <w:b/>
          <w:i/>
        </w:rPr>
        <w:t>.</w:t>
      </w:r>
    </w:p>
    <w:bookmarkEnd w:id="3"/>
    <w:p w:rsidR="003734C9" w:rsidRPr="00A55945" w:rsidRDefault="003734C9" w:rsidP="0091459B">
      <w:pPr>
        <w:shd w:val="clear" w:color="auto" w:fill="FFFFFF"/>
        <w:tabs>
          <w:tab w:val="left" w:pos="567"/>
        </w:tabs>
        <w:ind w:firstLine="567"/>
        <w:jc w:val="both"/>
        <w:rPr>
          <w:lang w:eastAsia="en-US"/>
        </w:rPr>
      </w:pPr>
    </w:p>
    <w:p w:rsidR="0091459B" w:rsidRPr="00C00A03" w:rsidRDefault="00535696" w:rsidP="00071348">
      <w:pPr>
        <w:shd w:val="clear" w:color="auto" w:fill="FFFFFF"/>
        <w:tabs>
          <w:tab w:val="left" w:pos="567"/>
        </w:tabs>
        <w:spacing w:after="120"/>
        <w:ind w:firstLine="562"/>
        <w:jc w:val="both"/>
        <w:rPr>
          <w:b/>
          <w:lang w:eastAsia="en-US"/>
        </w:rPr>
      </w:pPr>
      <w:r>
        <w:rPr>
          <w:b/>
          <w:lang w:eastAsia="en-US"/>
        </w:rPr>
        <w:t>3</w:t>
      </w:r>
      <w:r w:rsidR="00264F45">
        <w:rPr>
          <w:b/>
          <w:lang w:eastAsia="en-US"/>
        </w:rPr>
        <w:t xml:space="preserve">.2. </w:t>
      </w:r>
      <w:r w:rsidR="0091459B" w:rsidRPr="00C00A03">
        <w:rPr>
          <w:b/>
          <w:lang w:eastAsia="en-US"/>
        </w:rPr>
        <w:t xml:space="preserve">Кратко описание </w:t>
      </w:r>
      <w:r w:rsidR="00264F45">
        <w:rPr>
          <w:b/>
          <w:lang w:eastAsia="en-US"/>
        </w:rPr>
        <w:t xml:space="preserve">на поръчката </w:t>
      </w:r>
      <w:r w:rsidR="0091459B" w:rsidRPr="00C00A03">
        <w:rPr>
          <w:b/>
          <w:lang w:eastAsia="en-US"/>
        </w:rPr>
        <w:t>(описание на дейностите):</w:t>
      </w:r>
    </w:p>
    <w:p w:rsidR="00300D2E" w:rsidRDefault="00071348" w:rsidP="00481580">
      <w:pPr>
        <w:shd w:val="clear" w:color="auto" w:fill="FFFFFF"/>
        <w:tabs>
          <w:tab w:val="left" w:pos="567"/>
        </w:tabs>
        <w:ind w:firstLine="561"/>
        <w:jc w:val="both"/>
        <w:rPr>
          <w:lang w:eastAsia="en-US"/>
        </w:rPr>
      </w:pPr>
      <w:r w:rsidRPr="00071348">
        <w:rPr>
          <w:lang w:eastAsia="en-US"/>
        </w:rPr>
        <w:t xml:space="preserve">Предметът на обществената поръчка включва </w:t>
      </w:r>
      <w:r w:rsidR="005B1785">
        <w:rPr>
          <w:lang w:eastAsia="en-US"/>
        </w:rPr>
        <w:t xml:space="preserve">извършването на </w:t>
      </w:r>
      <w:r w:rsidR="00481580">
        <w:rPr>
          <w:lang w:eastAsia="en-US"/>
        </w:rPr>
        <w:t xml:space="preserve">текущ ремонт на </w:t>
      </w:r>
      <w:r w:rsidR="00481580" w:rsidRPr="00481580">
        <w:rPr>
          <w:lang w:eastAsia="en-US"/>
        </w:rPr>
        <w:t>сграда</w:t>
      </w:r>
      <w:r w:rsidR="00481580">
        <w:rPr>
          <w:lang w:eastAsia="en-US"/>
        </w:rPr>
        <w:t>та</w:t>
      </w:r>
      <w:r w:rsidR="00481580" w:rsidRPr="00481580">
        <w:rPr>
          <w:lang w:eastAsia="en-US"/>
        </w:rPr>
        <w:t xml:space="preserve"> на Народно читалище „Развитие - 1869” </w:t>
      </w:r>
      <w:r w:rsidR="00444EAF">
        <w:rPr>
          <w:lang w:eastAsia="en-US"/>
        </w:rPr>
        <w:t>-</w:t>
      </w:r>
      <w:r w:rsidR="00481580" w:rsidRPr="00481580">
        <w:rPr>
          <w:lang w:eastAsia="en-US"/>
        </w:rPr>
        <w:t xml:space="preserve"> </w:t>
      </w:r>
      <w:r w:rsidR="00481580">
        <w:rPr>
          <w:lang w:eastAsia="en-US"/>
        </w:rPr>
        <w:t xml:space="preserve">гр. </w:t>
      </w:r>
      <w:r w:rsidR="00481580" w:rsidRPr="00481580">
        <w:rPr>
          <w:lang w:eastAsia="en-US"/>
        </w:rPr>
        <w:t>Враца</w:t>
      </w:r>
      <w:r w:rsidR="005B1785" w:rsidRPr="00071348">
        <w:rPr>
          <w:lang w:eastAsia="en-US"/>
        </w:rPr>
        <w:t>.</w:t>
      </w:r>
      <w:r w:rsidR="0013364A">
        <w:rPr>
          <w:lang w:eastAsia="en-US"/>
        </w:rPr>
        <w:t xml:space="preserve"> Сградата на читалището се класифицира съгласно чл. 137, ал. 1, т. 3, буква „в“ от Закона за устройство на територията </w:t>
      </w:r>
      <w:r w:rsidR="00CF0F21">
        <w:rPr>
          <w:lang w:val="en-US" w:eastAsia="en-US"/>
        </w:rPr>
        <w:t>(</w:t>
      </w:r>
      <w:r w:rsidR="00CF0F21">
        <w:rPr>
          <w:lang w:eastAsia="en-US"/>
        </w:rPr>
        <w:t>ЗУТ</w:t>
      </w:r>
      <w:r w:rsidR="00CF0F21">
        <w:rPr>
          <w:lang w:val="en-US" w:eastAsia="en-US"/>
        </w:rPr>
        <w:t>)</w:t>
      </w:r>
      <w:r w:rsidR="00CF0F21">
        <w:rPr>
          <w:lang w:eastAsia="en-US"/>
        </w:rPr>
        <w:t xml:space="preserve"> </w:t>
      </w:r>
      <w:r w:rsidR="0013364A">
        <w:rPr>
          <w:lang w:eastAsia="en-US"/>
        </w:rPr>
        <w:t>- първа група, трета категория.</w:t>
      </w:r>
    </w:p>
    <w:p w:rsidR="00071348" w:rsidRDefault="00B71512" w:rsidP="00EB4CBE">
      <w:pPr>
        <w:shd w:val="clear" w:color="auto" w:fill="FFFFFF"/>
        <w:tabs>
          <w:tab w:val="left" w:pos="567"/>
        </w:tabs>
        <w:ind w:firstLine="561"/>
        <w:jc w:val="both"/>
        <w:rPr>
          <w:lang w:eastAsia="en-US"/>
        </w:rPr>
      </w:pPr>
      <w:r>
        <w:rPr>
          <w:lang w:eastAsia="en-US"/>
        </w:rPr>
        <w:t xml:space="preserve">Пълният обхват на дейностите, които трябва да се извършат са посочени в Техническата спецификация, неразделна </w:t>
      </w:r>
      <w:r w:rsidR="00071348">
        <w:rPr>
          <w:lang w:eastAsia="en-US"/>
        </w:rPr>
        <w:t>част от настоящата документация</w:t>
      </w:r>
      <w:r w:rsidR="00481580">
        <w:rPr>
          <w:lang w:eastAsia="en-US"/>
        </w:rPr>
        <w:t>, като същите</w:t>
      </w:r>
      <w:r w:rsidR="00071348" w:rsidRPr="00071348">
        <w:rPr>
          <w:lang w:eastAsia="en-US"/>
        </w:rPr>
        <w:t xml:space="preserve"> следва да бъдат извършени въз основа</w:t>
      </w:r>
      <w:r w:rsidR="00481580">
        <w:rPr>
          <w:lang w:eastAsia="en-US"/>
        </w:rPr>
        <w:t xml:space="preserve"> и при спазване на изискванията посочени в нея</w:t>
      </w:r>
      <w:r w:rsidR="00071348">
        <w:rPr>
          <w:lang w:eastAsia="en-US"/>
        </w:rPr>
        <w:t>.</w:t>
      </w:r>
      <w:r w:rsidR="00481580">
        <w:rPr>
          <w:lang w:eastAsia="en-US"/>
        </w:rPr>
        <w:t xml:space="preserve"> За извършването на предвидените дейности по силата на чл. 151, ал. 1, т. 1 от </w:t>
      </w:r>
      <w:r w:rsidR="00CF0F21">
        <w:rPr>
          <w:lang w:eastAsia="en-US"/>
        </w:rPr>
        <w:t>ЗУТ</w:t>
      </w:r>
      <w:r w:rsidR="00481580">
        <w:rPr>
          <w:lang w:eastAsia="en-US"/>
        </w:rPr>
        <w:t xml:space="preserve"> не се изисква издаване на разрешение за строеж, доколкото същите представляват текущ ремонт на читалището, което се удостоверява от издадено становище с рег. индекс № 9100-505/1/21.09.2017 г. на Главния архитект на община Враца. </w:t>
      </w:r>
      <w:r w:rsidR="00071348" w:rsidRPr="00071348">
        <w:rPr>
          <w:lang w:eastAsia="en-US"/>
        </w:rPr>
        <w:t xml:space="preserve"> </w:t>
      </w:r>
    </w:p>
    <w:p w:rsidR="00EB4CBE" w:rsidRDefault="00EB4CBE" w:rsidP="00EB4CBE">
      <w:pPr>
        <w:shd w:val="clear" w:color="auto" w:fill="FFFFFF"/>
        <w:tabs>
          <w:tab w:val="left" w:pos="567"/>
        </w:tabs>
        <w:ind w:firstLine="561"/>
        <w:jc w:val="both"/>
        <w:rPr>
          <w:lang w:eastAsia="en-US"/>
        </w:rPr>
      </w:pPr>
    </w:p>
    <w:p w:rsidR="00EB4CBE" w:rsidRDefault="00EB4CBE" w:rsidP="00EB4CBE">
      <w:pPr>
        <w:shd w:val="clear" w:color="auto" w:fill="FFFFFF"/>
        <w:tabs>
          <w:tab w:val="left" w:pos="567"/>
        </w:tabs>
        <w:spacing w:after="120"/>
        <w:ind w:firstLine="562"/>
        <w:jc w:val="both"/>
        <w:rPr>
          <w:b/>
          <w:lang w:eastAsia="en-US"/>
        </w:rPr>
      </w:pPr>
      <w:r w:rsidRPr="00EB4CBE">
        <w:rPr>
          <w:b/>
          <w:lang w:eastAsia="en-US"/>
        </w:rPr>
        <w:t>3.3.</w:t>
      </w:r>
      <w:r>
        <w:rPr>
          <w:lang w:eastAsia="en-US"/>
        </w:rPr>
        <w:t xml:space="preserve"> </w:t>
      </w:r>
      <w:r w:rsidRPr="00EB4CBE">
        <w:rPr>
          <w:b/>
          <w:lang w:eastAsia="en-US"/>
        </w:rPr>
        <w:t xml:space="preserve">Мотиви за невъзможността поръчката </w:t>
      </w:r>
      <w:r>
        <w:rPr>
          <w:b/>
          <w:lang w:eastAsia="en-US"/>
        </w:rPr>
        <w:t>д</w:t>
      </w:r>
      <w:r w:rsidRPr="00EB4CBE">
        <w:rPr>
          <w:b/>
          <w:lang w:eastAsia="en-US"/>
        </w:rPr>
        <w:t>а</w:t>
      </w:r>
      <w:r>
        <w:rPr>
          <w:b/>
          <w:lang w:eastAsia="en-US"/>
        </w:rPr>
        <w:t xml:space="preserve"> бъде</w:t>
      </w:r>
      <w:r w:rsidRPr="00EB4CBE">
        <w:rPr>
          <w:b/>
          <w:lang w:eastAsia="en-US"/>
        </w:rPr>
        <w:t xml:space="preserve"> раздел</w:t>
      </w:r>
      <w:r>
        <w:rPr>
          <w:b/>
          <w:lang w:eastAsia="en-US"/>
        </w:rPr>
        <w:t>ена</w:t>
      </w:r>
      <w:r w:rsidRPr="00EB4CBE">
        <w:rPr>
          <w:b/>
          <w:lang w:eastAsia="en-US"/>
        </w:rPr>
        <w:t xml:space="preserve"> на обособени позиции: </w:t>
      </w:r>
    </w:p>
    <w:p w:rsidR="00EB4CBE" w:rsidRDefault="00EB4CBE" w:rsidP="00EB4CBE">
      <w:pPr>
        <w:shd w:val="clear" w:color="auto" w:fill="FFFFFF"/>
        <w:tabs>
          <w:tab w:val="left" w:pos="567"/>
        </w:tabs>
        <w:spacing w:after="120"/>
        <w:ind w:firstLine="562"/>
        <w:jc w:val="both"/>
        <w:rPr>
          <w:lang w:eastAsia="en-US"/>
        </w:rPr>
      </w:pPr>
      <w:r>
        <w:rPr>
          <w:lang w:eastAsia="en-US"/>
        </w:rPr>
        <w:t xml:space="preserve">Разделяне на поръчката на обособени позиции не е целесъобразно, предвид факта, че предметът й касае извършването на </w:t>
      </w:r>
      <w:r w:rsidR="00640525">
        <w:rPr>
          <w:lang w:eastAsia="en-US"/>
        </w:rPr>
        <w:t xml:space="preserve">текущ ремонт на </w:t>
      </w:r>
      <w:r>
        <w:rPr>
          <w:lang w:eastAsia="en-US"/>
        </w:rPr>
        <w:t xml:space="preserve">сградата </w:t>
      </w:r>
      <w:r w:rsidR="00640525" w:rsidRPr="00640525">
        <w:rPr>
          <w:lang w:eastAsia="en-US"/>
        </w:rPr>
        <w:t>на Народно читалище „Развитие - 1869” – гр. Враца</w:t>
      </w:r>
      <w:r>
        <w:rPr>
          <w:lang w:eastAsia="en-US"/>
        </w:rPr>
        <w:t xml:space="preserve">. СМР дейностите са систематично свързани, като организацията на </w:t>
      </w:r>
      <w:r>
        <w:rPr>
          <w:lang w:eastAsia="en-US"/>
        </w:rPr>
        <w:lastRenderedPageBreak/>
        <w:t>работния процес и качественото изпълнение на поръчката обуславя необходимостта те да се извършат от един изпълнител</w:t>
      </w:r>
      <w:r w:rsidR="00640525">
        <w:rPr>
          <w:lang w:eastAsia="en-US"/>
        </w:rPr>
        <w:t>.</w:t>
      </w:r>
      <w:r>
        <w:rPr>
          <w:lang w:eastAsia="en-US"/>
        </w:rPr>
        <w:t xml:space="preserve"> Разделянето на обществената поръчка на обособени позиции би било крайно нецелесъобразно и би могло да причини значително забавяне и затруднения за възложителя при изпъ</w:t>
      </w:r>
      <w:r w:rsidR="00640525">
        <w:rPr>
          <w:lang w:eastAsia="en-US"/>
        </w:rPr>
        <w:t>лнение на предмета на договора.</w:t>
      </w:r>
    </w:p>
    <w:p w:rsidR="00EB4CBE" w:rsidRDefault="00EB4CBE" w:rsidP="00EB4CBE">
      <w:pPr>
        <w:shd w:val="clear" w:color="auto" w:fill="FFFFFF"/>
        <w:ind w:firstLine="567"/>
        <w:jc w:val="both"/>
        <w:rPr>
          <w:b/>
          <w:lang w:eastAsia="en-US"/>
        </w:rPr>
      </w:pPr>
    </w:p>
    <w:p w:rsidR="008D2F64" w:rsidRPr="0017557F" w:rsidRDefault="00535696" w:rsidP="00EB4CBE">
      <w:pPr>
        <w:shd w:val="clear" w:color="auto" w:fill="FFFFFF"/>
        <w:ind w:firstLine="567"/>
        <w:jc w:val="both"/>
        <w:rPr>
          <w:b/>
          <w:lang w:eastAsia="en-US"/>
        </w:rPr>
      </w:pPr>
      <w:r>
        <w:rPr>
          <w:b/>
          <w:lang w:eastAsia="en-US"/>
        </w:rPr>
        <w:t>4</w:t>
      </w:r>
      <w:r w:rsidR="00990D18">
        <w:rPr>
          <w:b/>
          <w:lang w:eastAsia="en-US"/>
        </w:rPr>
        <w:t>.</w:t>
      </w:r>
      <w:r>
        <w:rPr>
          <w:b/>
          <w:lang w:eastAsia="en-US"/>
        </w:rPr>
        <w:t xml:space="preserve"> </w:t>
      </w:r>
      <w:r w:rsidR="008D2F64" w:rsidRPr="0017557F">
        <w:rPr>
          <w:b/>
          <w:lang w:eastAsia="en-US"/>
        </w:rPr>
        <w:t>ОБЕКТ НА ОБЩЕСТВЕНАТА ПОРЪЧКА</w:t>
      </w:r>
    </w:p>
    <w:p w:rsidR="00392AF0" w:rsidRDefault="008D2F64" w:rsidP="00392AF0">
      <w:pPr>
        <w:shd w:val="clear" w:color="auto" w:fill="FFFFFF"/>
        <w:tabs>
          <w:tab w:val="left" w:pos="567"/>
        </w:tabs>
        <w:spacing w:line="294" w:lineRule="atLeast"/>
        <w:ind w:firstLine="567"/>
        <w:jc w:val="both"/>
        <w:rPr>
          <w:lang w:eastAsia="en-US"/>
        </w:rPr>
      </w:pPr>
      <w:r w:rsidRPr="0017557F">
        <w:rPr>
          <w:lang w:eastAsia="en-US"/>
        </w:rPr>
        <w:t>Обект на настоящата обществена поръчка е „</w:t>
      </w:r>
      <w:r w:rsidR="009E141B" w:rsidRPr="0017557F">
        <w:rPr>
          <w:rStyle w:val="alb"/>
        </w:rPr>
        <w:t>строителство</w:t>
      </w:r>
      <w:r w:rsidRPr="0017557F">
        <w:rPr>
          <w:lang w:eastAsia="en-US"/>
        </w:rPr>
        <w:t xml:space="preserve">“ по смисъла на чл. 3, ал. 1, т. </w:t>
      </w:r>
      <w:r w:rsidR="009E141B" w:rsidRPr="0017557F">
        <w:rPr>
          <w:lang w:eastAsia="en-US"/>
        </w:rPr>
        <w:t>1</w:t>
      </w:r>
      <w:r w:rsidRPr="0017557F">
        <w:rPr>
          <w:lang w:eastAsia="en-US"/>
        </w:rPr>
        <w:t xml:space="preserve"> от ЗОП</w:t>
      </w:r>
      <w:r w:rsidR="009E141B" w:rsidRPr="0017557F">
        <w:rPr>
          <w:lang w:eastAsia="en-US"/>
        </w:rPr>
        <w:t>.</w:t>
      </w:r>
    </w:p>
    <w:p w:rsidR="00392AF0" w:rsidRDefault="00392AF0" w:rsidP="004F0854">
      <w:pPr>
        <w:shd w:val="clear" w:color="auto" w:fill="FFFFFF"/>
        <w:tabs>
          <w:tab w:val="left" w:pos="567"/>
        </w:tabs>
        <w:ind w:firstLine="567"/>
        <w:jc w:val="both"/>
        <w:rPr>
          <w:lang w:val="en-US" w:eastAsia="en-US"/>
        </w:rPr>
      </w:pPr>
    </w:p>
    <w:p w:rsidR="00AD52EF" w:rsidRPr="00392AF0" w:rsidRDefault="00535696" w:rsidP="00535696">
      <w:pPr>
        <w:shd w:val="clear" w:color="auto" w:fill="FFFFFF"/>
        <w:tabs>
          <w:tab w:val="left" w:pos="1134"/>
        </w:tabs>
        <w:spacing w:after="120" w:line="294" w:lineRule="atLeast"/>
        <w:ind w:firstLine="567"/>
        <w:jc w:val="both"/>
        <w:rPr>
          <w:lang w:eastAsia="en-US"/>
        </w:rPr>
      </w:pPr>
      <w:r>
        <w:rPr>
          <w:b/>
          <w:lang w:eastAsia="en-US"/>
        </w:rPr>
        <w:t>5</w:t>
      </w:r>
      <w:r w:rsidR="00A80CD7">
        <w:rPr>
          <w:b/>
          <w:lang w:eastAsia="en-US"/>
        </w:rPr>
        <w:t xml:space="preserve">. </w:t>
      </w:r>
      <w:r w:rsidR="008D2F64" w:rsidRPr="0017557F">
        <w:rPr>
          <w:b/>
          <w:lang w:eastAsia="en-US"/>
        </w:rPr>
        <w:t>ФИНАНСИРАНЕ</w:t>
      </w:r>
    </w:p>
    <w:p w:rsidR="00C00A03" w:rsidRDefault="009E141B" w:rsidP="009E141B">
      <w:pPr>
        <w:shd w:val="clear" w:color="auto" w:fill="FFFFFF"/>
        <w:tabs>
          <w:tab w:val="left" w:pos="567"/>
        </w:tabs>
        <w:spacing w:line="294" w:lineRule="atLeast"/>
        <w:ind w:firstLine="567"/>
        <w:jc w:val="both"/>
        <w:rPr>
          <w:lang w:eastAsia="en-US"/>
        </w:rPr>
      </w:pPr>
      <w:r w:rsidRPr="0017557F">
        <w:rPr>
          <w:lang w:eastAsia="en-US"/>
        </w:rPr>
        <w:t xml:space="preserve">Изпълнението на обществената поръчка се финансира </w:t>
      </w:r>
      <w:r w:rsidR="00535AF4">
        <w:rPr>
          <w:lang w:eastAsia="en-US"/>
        </w:rPr>
        <w:t xml:space="preserve">по </w:t>
      </w:r>
      <w:r w:rsidR="00294D39" w:rsidRPr="00294D39">
        <w:rPr>
          <w:lang w:eastAsia="en-US"/>
        </w:rPr>
        <w:t>Договор за безвъзмездна помощ № 86967/30.07.2018 г., сключен между Народно читалище „Развитие - 1869” – гр. Враца и Министерство на регионалното развитие и публичната администрация на Република Румъния (Управляващ орган на Програма Interreg V – A Румъния – България 2014-2020 г.)</w:t>
      </w:r>
      <w:r w:rsidR="00BF3C99">
        <w:rPr>
          <w:lang w:eastAsia="en-US"/>
        </w:rPr>
        <w:t xml:space="preserve"> </w:t>
      </w:r>
    </w:p>
    <w:p w:rsidR="001A1F9E" w:rsidRPr="0017557F" w:rsidRDefault="001A1F9E" w:rsidP="009E141B">
      <w:pPr>
        <w:shd w:val="clear" w:color="auto" w:fill="FFFFFF"/>
        <w:tabs>
          <w:tab w:val="left" w:pos="567"/>
        </w:tabs>
        <w:spacing w:line="294" w:lineRule="atLeast"/>
        <w:ind w:firstLine="567"/>
        <w:jc w:val="both"/>
        <w:rPr>
          <w:lang w:eastAsia="en-US"/>
        </w:rPr>
      </w:pPr>
    </w:p>
    <w:p w:rsidR="008D2F64" w:rsidRPr="0017557F" w:rsidRDefault="00535696" w:rsidP="00535696">
      <w:pPr>
        <w:shd w:val="clear" w:color="auto" w:fill="FFFFFF"/>
        <w:tabs>
          <w:tab w:val="left" w:pos="567"/>
        </w:tabs>
        <w:spacing w:after="120" w:line="294" w:lineRule="atLeast"/>
        <w:jc w:val="both"/>
        <w:rPr>
          <w:b/>
          <w:lang w:eastAsia="en-US"/>
        </w:rPr>
      </w:pPr>
      <w:r>
        <w:rPr>
          <w:b/>
          <w:lang w:eastAsia="en-US"/>
        </w:rPr>
        <w:tab/>
        <w:t xml:space="preserve">6. </w:t>
      </w:r>
      <w:r w:rsidR="008D2F64" w:rsidRPr="0017557F">
        <w:rPr>
          <w:b/>
          <w:lang w:eastAsia="en-US"/>
        </w:rPr>
        <w:t>ПРОГНОЗНА СТОЙНОСТ НА ОБЩЕСТВЕНАТА ПОРЪЧКА</w:t>
      </w:r>
    </w:p>
    <w:p w:rsidR="00971DBC" w:rsidRDefault="008D2F64" w:rsidP="00294D39">
      <w:pPr>
        <w:autoSpaceDE w:val="0"/>
        <w:autoSpaceDN w:val="0"/>
        <w:ind w:firstLine="567"/>
        <w:jc w:val="both"/>
      </w:pPr>
      <w:r w:rsidRPr="0017557F">
        <w:rPr>
          <w:lang w:eastAsia="en-US"/>
        </w:rPr>
        <w:t xml:space="preserve">Прогнозната стойност на настоящата обществена поръчка е </w:t>
      </w:r>
      <w:r w:rsidR="00071348" w:rsidRPr="00071348">
        <w:rPr>
          <w:rFonts w:eastAsia="SimSun"/>
          <w:lang w:eastAsia="en-US"/>
        </w:rPr>
        <w:t xml:space="preserve">в размер на </w:t>
      </w:r>
      <w:r w:rsidR="00294D39">
        <w:rPr>
          <w:rFonts w:eastAsia="SimSun"/>
          <w:b/>
          <w:lang w:eastAsia="en-US"/>
        </w:rPr>
        <w:t>625 000,00</w:t>
      </w:r>
      <w:r w:rsidR="00300D2E" w:rsidRPr="005B1785">
        <w:rPr>
          <w:rFonts w:eastAsia="SimSun"/>
          <w:b/>
          <w:lang w:eastAsia="en-US"/>
        </w:rPr>
        <w:t xml:space="preserve"> лева без ДДС</w:t>
      </w:r>
      <w:r w:rsidR="00300D2E" w:rsidRPr="00300D2E">
        <w:rPr>
          <w:rFonts w:eastAsia="SimSun"/>
          <w:lang w:eastAsia="en-US"/>
        </w:rPr>
        <w:t>, която</w:t>
      </w:r>
      <w:r w:rsidR="00294D39">
        <w:rPr>
          <w:rFonts w:eastAsia="SimSun"/>
          <w:lang w:eastAsia="en-US"/>
        </w:rPr>
        <w:t xml:space="preserve"> </w:t>
      </w:r>
      <w:r w:rsidR="00DD1510">
        <w:t>се явява</w:t>
      </w:r>
      <w:r w:rsidR="00971DBC">
        <w:t xml:space="preserve"> и</w:t>
      </w:r>
      <w:r w:rsidR="00DD1510">
        <w:t xml:space="preserve"> максимална (пределна) цена на договор</w:t>
      </w:r>
      <w:r w:rsidR="00971DBC">
        <w:t>а</w:t>
      </w:r>
      <w:r w:rsidR="00DD1510">
        <w:t xml:space="preserve"> и не следва да бъде надвишавана.</w:t>
      </w:r>
    </w:p>
    <w:p w:rsidR="00D76CF3" w:rsidRPr="005006DF" w:rsidRDefault="00EB4CBE" w:rsidP="00DD1510">
      <w:pPr>
        <w:ind w:firstLine="567"/>
        <w:jc w:val="both"/>
        <w:rPr>
          <w:b/>
          <w:u w:val="single"/>
        </w:rPr>
      </w:pPr>
      <w:r>
        <w:rPr>
          <w:b/>
          <w:u w:val="single"/>
        </w:rPr>
        <w:t>У</w:t>
      </w:r>
      <w:r w:rsidR="00971DBC">
        <w:rPr>
          <w:b/>
          <w:u w:val="single"/>
        </w:rPr>
        <w:t xml:space="preserve">частник, чието </w:t>
      </w:r>
      <w:r w:rsidR="00D76CF3" w:rsidRPr="005006DF">
        <w:rPr>
          <w:b/>
          <w:u w:val="single"/>
        </w:rPr>
        <w:t xml:space="preserve">ценово предложение надхвърля </w:t>
      </w:r>
      <w:r w:rsidR="00CF364C" w:rsidRPr="005006DF">
        <w:rPr>
          <w:b/>
          <w:u w:val="single"/>
        </w:rPr>
        <w:t xml:space="preserve">горепосочения </w:t>
      </w:r>
      <w:r w:rsidR="00D76CF3" w:rsidRPr="005006DF">
        <w:rPr>
          <w:b/>
          <w:u w:val="single"/>
        </w:rPr>
        <w:t xml:space="preserve">финансов ресурс за </w:t>
      </w:r>
      <w:r w:rsidR="009D1B34">
        <w:rPr>
          <w:b/>
          <w:u w:val="single"/>
        </w:rPr>
        <w:t>изпълнение на поръчката</w:t>
      </w:r>
      <w:r w:rsidR="00971DBC">
        <w:rPr>
          <w:b/>
          <w:u w:val="single"/>
        </w:rPr>
        <w:t>,</w:t>
      </w:r>
      <w:r w:rsidR="00647A09">
        <w:rPr>
          <w:b/>
          <w:u w:val="single"/>
        </w:rPr>
        <w:t xml:space="preserve"> </w:t>
      </w:r>
      <w:r w:rsidR="00D76CF3" w:rsidRPr="005006DF">
        <w:rPr>
          <w:b/>
          <w:u w:val="single"/>
        </w:rPr>
        <w:t>ще бъде отстранен от участие в настоящата процедура.</w:t>
      </w:r>
    </w:p>
    <w:p w:rsidR="00CF364C" w:rsidRPr="00DE7F2F" w:rsidRDefault="00CF364C" w:rsidP="00CF364C">
      <w:pPr>
        <w:shd w:val="clear" w:color="auto" w:fill="FFFFFF"/>
        <w:tabs>
          <w:tab w:val="left" w:pos="567"/>
        </w:tabs>
        <w:ind w:firstLine="567"/>
        <w:jc w:val="both"/>
      </w:pPr>
    </w:p>
    <w:p w:rsidR="008D2F64" w:rsidRPr="0017557F" w:rsidRDefault="00535696" w:rsidP="00535696">
      <w:pPr>
        <w:shd w:val="clear" w:color="auto" w:fill="FFFFFF"/>
        <w:tabs>
          <w:tab w:val="left" w:pos="567"/>
        </w:tabs>
        <w:spacing w:after="120" w:line="294" w:lineRule="atLeast"/>
        <w:jc w:val="both"/>
        <w:rPr>
          <w:b/>
          <w:lang w:eastAsia="en-US"/>
        </w:rPr>
      </w:pPr>
      <w:r>
        <w:rPr>
          <w:b/>
          <w:lang w:eastAsia="en-US"/>
        </w:rPr>
        <w:tab/>
        <w:t xml:space="preserve">7. </w:t>
      </w:r>
      <w:r w:rsidR="008D2F64" w:rsidRPr="0017557F">
        <w:rPr>
          <w:b/>
          <w:lang w:eastAsia="en-US"/>
        </w:rPr>
        <w:t>НАЧИН НА ПЛАЩАНЕ</w:t>
      </w:r>
    </w:p>
    <w:p w:rsidR="00D6087E" w:rsidRDefault="008D2F64" w:rsidP="00C00A03">
      <w:pPr>
        <w:shd w:val="clear" w:color="auto" w:fill="FFFFFF"/>
        <w:tabs>
          <w:tab w:val="left" w:pos="567"/>
        </w:tabs>
        <w:spacing w:line="294" w:lineRule="atLeast"/>
        <w:ind w:firstLine="567"/>
        <w:jc w:val="both"/>
        <w:rPr>
          <w:lang w:eastAsia="en-US"/>
        </w:rPr>
      </w:pPr>
      <w:r w:rsidRPr="0017557F">
        <w:rPr>
          <w:lang w:eastAsia="en-US"/>
        </w:rPr>
        <w:t>Начинът на плащане на изпълнението на поръчката е посочен в проекта на договор за изпълнение на обществената поръчка, където е предвидена схема на плащанията</w:t>
      </w:r>
      <w:r w:rsidR="00F23EC3">
        <w:rPr>
          <w:lang w:eastAsia="en-US"/>
        </w:rPr>
        <w:t>.</w:t>
      </w:r>
    </w:p>
    <w:p w:rsidR="008D2F64" w:rsidRDefault="008D2F64" w:rsidP="008D2F64">
      <w:pPr>
        <w:shd w:val="clear" w:color="auto" w:fill="FFFFFF"/>
        <w:tabs>
          <w:tab w:val="left" w:pos="567"/>
        </w:tabs>
        <w:spacing w:line="294" w:lineRule="atLeast"/>
        <w:ind w:firstLine="567"/>
        <w:jc w:val="both"/>
        <w:rPr>
          <w:lang w:eastAsia="en-US"/>
        </w:rPr>
      </w:pPr>
    </w:p>
    <w:p w:rsidR="008D2F64" w:rsidRPr="0017557F" w:rsidRDefault="00535696" w:rsidP="00535696">
      <w:pPr>
        <w:shd w:val="clear" w:color="auto" w:fill="FFFFFF"/>
        <w:tabs>
          <w:tab w:val="left" w:pos="567"/>
        </w:tabs>
        <w:spacing w:after="120" w:line="294" w:lineRule="atLeast"/>
        <w:jc w:val="both"/>
        <w:rPr>
          <w:b/>
          <w:lang w:eastAsia="en-US"/>
        </w:rPr>
      </w:pPr>
      <w:r>
        <w:rPr>
          <w:b/>
          <w:lang w:eastAsia="en-US"/>
        </w:rPr>
        <w:tab/>
        <w:t xml:space="preserve">8. </w:t>
      </w:r>
      <w:r w:rsidR="008D2F64" w:rsidRPr="0017557F">
        <w:rPr>
          <w:b/>
          <w:lang w:eastAsia="en-US"/>
        </w:rPr>
        <w:t>МЯСТО И СРОК НА ИЗПЪЛНЕНИЕ НА ОБЩЕСТВЕНАТА ПОРЪЧКА</w:t>
      </w:r>
    </w:p>
    <w:p w:rsidR="008D2F64" w:rsidRPr="0017557F" w:rsidRDefault="008D2F64" w:rsidP="00491028">
      <w:pPr>
        <w:numPr>
          <w:ilvl w:val="0"/>
          <w:numId w:val="3"/>
        </w:numPr>
        <w:shd w:val="clear" w:color="auto" w:fill="FFFFFF"/>
        <w:tabs>
          <w:tab w:val="left" w:pos="567"/>
        </w:tabs>
        <w:spacing w:line="294" w:lineRule="atLeast"/>
        <w:ind w:left="0" w:firstLine="567"/>
        <w:jc w:val="both"/>
        <w:rPr>
          <w:b/>
          <w:lang w:eastAsia="en-US"/>
        </w:rPr>
      </w:pPr>
      <w:r w:rsidRPr="0017557F">
        <w:rPr>
          <w:b/>
          <w:lang w:eastAsia="en-US"/>
        </w:rPr>
        <w:t xml:space="preserve">Място на изпълнение на поръчката: </w:t>
      </w:r>
      <w:r w:rsidR="00491028" w:rsidRPr="00491028">
        <w:rPr>
          <w:lang w:eastAsia="en-US"/>
        </w:rPr>
        <w:t>Народно читалище „Развитие - 1869”</w:t>
      </w:r>
      <w:r w:rsidR="00491028">
        <w:rPr>
          <w:lang w:eastAsia="en-US"/>
        </w:rPr>
        <w:t xml:space="preserve">, </w:t>
      </w:r>
      <w:r w:rsidR="00491028" w:rsidRPr="00491028">
        <w:rPr>
          <w:lang w:eastAsia="en-US"/>
        </w:rPr>
        <w:t>гр</w:t>
      </w:r>
      <w:r w:rsidR="00491028">
        <w:rPr>
          <w:lang w:eastAsia="en-US"/>
        </w:rPr>
        <w:t>.</w:t>
      </w:r>
      <w:r w:rsidR="00491028" w:rsidRPr="00491028">
        <w:rPr>
          <w:lang w:eastAsia="en-US"/>
        </w:rPr>
        <w:t xml:space="preserve"> </w:t>
      </w:r>
      <w:r w:rsidR="004B790D">
        <w:t>Враца</w:t>
      </w:r>
    </w:p>
    <w:p w:rsidR="004B790D" w:rsidRPr="00F25F6E" w:rsidRDefault="008D2F64" w:rsidP="003112FB">
      <w:pPr>
        <w:numPr>
          <w:ilvl w:val="0"/>
          <w:numId w:val="3"/>
        </w:numPr>
        <w:shd w:val="clear" w:color="auto" w:fill="FFFFFF"/>
        <w:tabs>
          <w:tab w:val="left" w:pos="567"/>
        </w:tabs>
        <w:spacing w:line="294" w:lineRule="atLeast"/>
        <w:ind w:left="0" w:firstLine="567"/>
        <w:jc w:val="both"/>
      </w:pPr>
      <w:r w:rsidRPr="00AE4C0E">
        <w:rPr>
          <w:b/>
          <w:lang w:eastAsia="en-US"/>
        </w:rPr>
        <w:t xml:space="preserve">Срок за изпълнение на поръчката: </w:t>
      </w:r>
      <w:r w:rsidR="00E92286" w:rsidRPr="00AE4C0E">
        <w:t xml:space="preserve">Срокът за изпълнение на поръчката е в зависимост от предложенията на участниците, като същият следва да е </w:t>
      </w:r>
      <w:r w:rsidR="00E92286" w:rsidRPr="00F635B6">
        <w:t>не по-</w:t>
      </w:r>
      <w:r w:rsidR="00E92286" w:rsidRPr="00F25F6E">
        <w:t xml:space="preserve">дълъг от </w:t>
      </w:r>
      <w:r w:rsidR="006772C6" w:rsidRPr="00F25F6E">
        <w:t>180</w:t>
      </w:r>
      <w:r w:rsidR="0028507E" w:rsidRPr="00F25F6E">
        <w:t xml:space="preserve"> (</w:t>
      </w:r>
      <w:r w:rsidR="006772C6" w:rsidRPr="00F25F6E">
        <w:t xml:space="preserve">сто и </w:t>
      </w:r>
      <w:proofErr w:type="spellStart"/>
      <w:r w:rsidR="006772C6" w:rsidRPr="00F25F6E">
        <w:t>о</w:t>
      </w:r>
      <w:r w:rsidR="0028507E" w:rsidRPr="00F25F6E">
        <w:t>седемдесет</w:t>
      </w:r>
      <w:proofErr w:type="spellEnd"/>
      <w:r w:rsidR="0028507E" w:rsidRPr="00F25F6E">
        <w:t>)</w:t>
      </w:r>
      <w:r w:rsidR="00E92286" w:rsidRPr="00F25F6E">
        <w:t xml:space="preserve"> дни.</w:t>
      </w:r>
    </w:p>
    <w:p w:rsidR="00E92286" w:rsidRPr="00AE4C0E" w:rsidRDefault="00E92286" w:rsidP="003112FB">
      <w:pPr>
        <w:numPr>
          <w:ilvl w:val="0"/>
          <w:numId w:val="3"/>
        </w:numPr>
        <w:shd w:val="clear" w:color="auto" w:fill="FFFFFF"/>
        <w:tabs>
          <w:tab w:val="left" w:pos="567"/>
        </w:tabs>
        <w:spacing w:line="294" w:lineRule="atLeast"/>
        <w:ind w:left="0" w:firstLine="567"/>
        <w:jc w:val="both"/>
      </w:pPr>
      <w:r w:rsidRPr="0028507E">
        <w:t xml:space="preserve">Срокът за изпълнение на дейностите по </w:t>
      </w:r>
      <w:r w:rsidR="004B790D">
        <w:t>текущия ремонт</w:t>
      </w:r>
      <w:r w:rsidRPr="0028507E">
        <w:t xml:space="preserve"> започ</w:t>
      </w:r>
      <w:r w:rsidR="004B790D">
        <w:t>ва да тече от датата на осигуряване на достъп на избрания изпълнител до сградата на читалището</w:t>
      </w:r>
      <w:r w:rsidR="00242A08">
        <w:t xml:space="preserve">, удостоверено с </w:t>
      </w:r>
      <w:r w:rsidR="00242A08" w:rsidRPr="00242A08">
        <w:t>подпис</w:t>
      </w:r>
      <w:r w:rsidR="00242A08">
        <w:t>а</w:t>
      </w:r>
      <w:r w:rsidR="00242A08" w:rsidRPr="00242A08">
        <w:t>н Протокол за предаване на обекта</w:t>
      </w:r>
      <w:r w:rsidR="004B790D">
        <w:t xml:space="preserve"> </w:t>
      </w:r>
      <w:r w:rsidRPr="00AE4C0E">
        <w:t>и пр</w:t>
      </w:r>
      <w:r w:rsidR="004B790D">
        <w:t xml:space="preserve">иключва с приемането от </w:t>
      </w:r>
      <w:r w:rsidR="00411F56">
        <w:t xml:space="preserve">страна на </w:t>
      </w:r>
      <w:r w:rsidR="004B790D">
        <w:t xml:space="preserve">Възложителя на изпълнените дейности, удостоверено с подписан между страните </w:t>
      </w:r>
      <w:r w:rsidR="006772C6" w:rsidRPr="006772C6">
        <w:t>Констативен Акт за одобряване на извършените СМР на обекта</w:t>
      </w:r>
      <w:r w:rsidRPr="00AE4C0E">
        <w:t>.</w:t>
      </w:r>
    </w:p>
    <w:p w:rsidR="004B57EE" w:rsidRDefault="004B57EE" w:rsidP="004B57EE">
      <w:pPr>
        <w:shd w:val="clear" w:color="auto" w:fill="FFFFFF"/>
        <w:tabs>
          <w:tab w:val="left" w:pos="567"/>
        </w:tabs>
        <w:spacing w:line="294" w:lineRule="atLeast"/>
        <w:ind w:left="567"/>
        <w:jc w:val="both"/>
        <w:rPr>
          <w:b/>
          <w:lang w:eastAsia="en-US"/>
        </w:rPr>
      </w:pPr>
    </w:p>
    <w:p w:rsidR="004B57EE" w:rsidRPr="004B57EE" w:rsidRDefault="00535696" w:rsidP="004B57EE">
      <w:pPr>
        <w:shd w:val="clear" w:color="auto" w:fill="FFFFFF"/>
        <w:tabs>
          <w:tab w:val="left" w:pos="567"/>
        </w:tabs>
        <w:spacing w:line="294" w:lineRule="atLeast"/>
        <w:ind w:left="567"/>
        <w:jc w:val="both"/>
        <w:rPr>
          <w:b/>
          <w:lang w:eastAsia="en-US"/>
        </w:rPr>
      </w:pPr>
      <w:r>
        <w:rPr>
          <w:b/>
          <w:lang w:eastAsia="en-US"/>
        </w:rPr>
        <w:t>9</w:t>
      </w:r>
      <w:r w:rsidR="004B57EE">
        <w:rPr>
          <w:b/>
          <w:lang w:eastAsia="en-US"/>
        </w:rPr>
        <w:t xml:space="preserve">. </w:t>
      </w:r>
      <w:r w:rsidR="004B57EE" w:rsidRPr="004B57EE">
        <w:rPr>
          <w:b/>
          <w:lang w:eastAsia="en-US"/>
        </w:rPr>
        <w:t>ВЪЗМОЖНОСТ ЗА ПРЕДСТАВЯНЕ НА ВАРИАНТИ В ОФЕРТИТЕ</w:t>
      </w:r>
    </w:p>
    <w:p w:rsidR="004B57EE" w:rsidRPr="004B57EE" w:rsidRDefault="004B57EE" w:rsidP="00FE0A53">
      <w:pPr>
        <w:shd w:val="clear" w:color="auto" w:fill="FFFFFF"/>
        <w:tabs>
          <w:tab w:val="left" w:pos="0"/>
        </w:tabs>
        <w:spacing w:line="294" w:lineRule="atLeast"/>
        <w:ind w:left="567"/>
        <w:jc w:val="both"/>
        <w:rPr>
          <w:lang w:eastAsia="en-US"/>
        </w:rPr>
      </w:pPr>
      <w:r w:rsidRPr="004B57EE">
        <w:rPr>
          <w:lang w:eastAsia="en-US"/>
        </w:rPr>
        <w:t>Не се предвижда възможност за представяне на варианти в офертите.</w:t>
      </w:r>
    </w:p>
    <w:p w:rsidR="00D63E2B" w:rsidRPr="0074183B" w:rsidRDefault="00D63E2B" w:rsidP="00D63E2B">
      <w:pPr>
        <w:shd w:val="clear" w:color="auto" w:fill="FFFFFF"/>
        <w:tabs>
          <w:tab w:val="left" w:pos="567"/>
        </w:tabs>
        <w:spacing w:line="294" w:lineRule="atLeast"/>
        <w:jc w:val="both"/>
        <w:rPr>
          <w:lang w:eastAsia="en-US"/>
        </w:rPr>
      </w:pPr>
    </w:p>
    <w:p w:rsidR="00332C2E" w:rsidRDefault="00535696" w:rsidP="00535696">
      <w:pPr>
        <w:shd w:val="clear" w:color="auto" w:fill="FFFFFF"/>
        <w:tabs>
          <w:tab w:val="left" w:pos="851"/>
        </w:tabs>
        <w:spacing w:line="294" w:lineRule="atLeast"/>
        <w:ind w:left="567"/>
        <w:jc w:val="both"/>
        <w:rPr>
          <w:b/>
          <w:lang w:eastAsia="en-US"/>
        </w:rPr>
      </w:pPr>
      <w:r>
        <w:rPr>
          <w:b/>
          <w:lang w:eastAsia="en-US"/>
        </w:rPr>
        <w:t xml:space="preserve">ІІ. </w:t>
      </w:r>
      <w:bookmarkStart w:id="4" w:name="_Hlk490138218"/>
      <w:r w:rsidR="007A1501" w:rsidRPr="0017557F">
        <w:rPr>
          <w:b/>
          <w:lang w:eastAsia="en-US"/>
        </w:rPr>
        <w:t>УСЛОВИЯ ЗА УЧАСТИЕ</w:t>
      </w:r>
      <w:bookmarkEnd w:id="4"/>
    </w:p>
    <w:p w:rsidR="00404556" w:rsidRDefault="00404556" w:rsidP="00535696">
      <w:pPr>
        <w:shd w:val="clear" w:color="auto" w:fill="FFFFFF"/>
        <w:tabs>
          <w:tab w:val="left" w:pos="851"/>
        </w:tabs>
        <w:spacing w:line="294" w:lineRule="atLeast"/>
        <w:ind w:left="567"/>
        <w:jc w:val="both"/>
        <w:rPr>
          <w:b/>
          <w:lang w:eastAsia="en-US"/>
        </w:rPr>
      </w:pPr>
    </w:p>
    <w:p w:rsidR="00404556" w:rsidRPr="00404556" w:rsidRDefault="00404556" w:rsidP="00F360C3">
      <w:pPr>
        <w:shd w:val="clear" w:color="auto" w:fill="FFFFFF"/>
        <w:tabs>
          <w:tab w:val="left" w:pos="567"/>
        </w:tabs>
        <w:spacing w:line="294" w:lineRule="atLeast"/>
        <w:jc w:val="both"/>
        <w:rPr>
          <w:lang w:eastAsia="en-US"/>
        </w:rPr>
      </w:pPr>
      <w:r>
        <w:rPr>
          <w:lang w:eastAsia="en-US"/>
        </w:rPr>
        <w:lastRenderedPageBreak/>
        <w:tab/>
      </w:r>
      <w:r w:rsidRPr="00404556">
        <w:rPr>
          <w:lang w:eastAsia="en-US"/>
        </w:rPr>
        <w:t>Участник в процедура</w:t>
      </w:r>
      <w:r>
        <w:rPr>
          <w:lang w:eastAsia="en-US"/>
        </w:rPr>
        <w:t>та</w:t>
      </w:r>
      <w:r w:rsidRPr="00404556">
        <w:rPr>
          <w:lang w:eastAsia="en-US"/>
        </w:rPr>
        <w:t xml:space="preserve"> за възлагане на обществена</w:t>
      </w:r>
      <w:r>
        <w:rPr>
          <w:lang w:eastAsia="en-US"/>
        </w:rPr>
        <w:t>та</w:t>
      </w:r>
      <w:r w:rsidRPr="00404556">
        <w:rPr>
          <w:lang w:eastAsia="en-US"/>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404556" w:rsidRPr="00404556" w:rsidRDefault="00F360C3" w:rsidP="00F360C3">
      <w:pPr>
        <w:shd w:val="clear" w:color="auto" w:fill="FFFFFF"/>
        <w:tabs>
          <w:tab w:val="left" w:pos="567"/>
        </w:tabs>
        <w:spacing w:line="294" w:lineRule="atLeast"/>
        <w:jc w:val="both"/>
        <w:rPr>
          <w:lang w:eastAsia="en-US"/>
        </w:rPr>
      </w:pPr>
      <w:r>
        <w:rPr>
          <w:lang w:eastAsia="en-US"/>
        </w:rPr>
        <w:tab/>
      </w:r>
      <w:r w:rsidR="00404556" w:rsidRPr="00404556">
        <w:rPr>
          <w:lang w:eastAsia="en-US"/>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p>
    <w:p w:rsidR="00404556" w:rsidRPr="00567D26" w:rsidRDefault="00F360C3" w:rsidP="0082015F">
      <w:pPr>
        <w:shd w:val="clear" w:color="auto" w:fill="FFFFFF"/>
        <w:tabs>
          <w:tab w:val="left" w:pos="567"/>
        </w:tabs>
        <w:spacing w:after="120" w:line="294" w:lineRule="atLeast"/>
        <w:jc w:val="both"/>
        <w:rPr>
          <w:lang w:eastAsia="en-US"/>
        </w:rPr>
      </w:pPr>
      <w:r>
        <w:rPr>
          <w:lang w:eastAsia="en-US"/>
        </w:rPr>
        <w:tab/>
      </w:r>
      <w:r w:rsidR="00404556" w:rsidRPr="00404556">
        <w:rPr>
          <w:lang w:eastAsia="en-US"/>
        </w:rPr>
        <w:t>Участниците – юридически лица в процедурата се представляват от законните си представители или от лица</w:t>
      </w:r>
      <w:r w:rsidR="00404556" w:rsidRPr="00567D26">
        <w:rPr>
          <w:lang w:eastAsia="en-US"/>
        </w:rPr>
        <w:t>, специално упълномощени за участие в процедурата, което се доказва с изрично пълномощно.</w:t>
      </w:r>
    </w:p>
    <w:p w:rsidR="00E708E4" w:rsidRPr="00567D26" w:rsidRDefault="00E708E4" w:rsidP="00B1548A">
      <w:pPr>
        <w:autoSpaceDN w:val="0"/>
        <w:ind w:right="50" w:firstLine="540"/>
        <w:jc w:val="both"/>
      </w:pPr>
      <w:r w:rsidRPr="00567D26">
        <w:rPr>
          <w:b/>
        </w:rPr>
        <w:t>При участие на обединения – задължително в акта за създаване на обединението</w:t>
      </w:r>
      <w:r w:rsidR="00D100AD">
        <w:rPr>
          <w:b/>
        </w:rPr>
        <w:t xml:space="preserve"> членовете следва да уговорят солидарна отговорност за изпълнението на договора за обществена поръчка и </w:t>
      </w:r>
      <w:r w:rsidRPr="00567D26">
        <w:rPr>
          <w:b/>
        </w:rPr>
        <w:t>трябва да бъде посочена следната информация:</w:t>
      </w:r>
    </w:p>
    <w:p w:rsidR="00E708E4" w:rsidRPr="008B7510" w:rsidRDefault="00E708E4" w:rsidP="0082015F">
      <w:pPr>
        <w:numPr>
          <w:ilvl w:val="0"/>
          <w:numId w:val="30"/>
        </w:numPr>
        <w:autoSpaceDE w:val="0"/>
        <w:autoSpaceDN w:val="0"/>
        <w:ind w:right="8"/>
        <w:jc w:val="both"/>
        <w:rPr>
          <w:rFonts w:cs="Calibri"/>
        </w:rPr>
      </w:pPr>
      <w:r w:rsidRPr="008B7510">
        <w:rPr>
          <w:rFonts w:cs="Calibri"/>
        </w:rPr>
        <w:t>права и задължения на участниците в обединението;</w:t>
      </w:r>
    </w:p>
    <w:p w:rsidR="00E708E4" w:rsidRPr="008B7510" w:rsidRDefault="00E708E4" w:rsidP="0082015F">
      <w:pPr>
        <w:numPr>
          <w:ilvl w:val="0"/>
          <w:numId w:val="30"/>
        </w:numPr>
        <w:autoSpaceDE w:val="0"/>
        <w:autoSpaceDN w:val="0"/>
        <w:ind w:right="8"/>
        <w:jc w:val="both"/>
        <w:rPr>
          <w:rFonts w:cs="Calibri"/>
        </w:rPr>
      </w:pPr>
      <w:r w:rsidRPr="008B7510">
        <w:rPr>
          <w:rFonts w:cs="Calibri"/>
        </w:rPr>
        <w:t>разпределение на отговорността между членовете на обединението;</w:t>
      </w:r>
    </w:p>
    <w:p w:rsidR="00E708E4" w:rsidRPr="008B7510" w:rsidRDefault="00E708E4" w:rsidP="0082015F">
      <w:pPr>
        <w:numPr>
          <w:ilvl w:val="0"/>
          <w:numId w:val="30"/>
        </w:numPr>
        <w:autoSpaceDE w:val="0"/>
        <w:autoSpaceDN w:val="0"/>
        <w:ind w:right="8"/>
        <w:jc w:val="both"/>
        <w:rPr>
          <w:rFonts w:cs="Calibri"/>
        </w:rPr>
      </w:pPr>
      <w:r w:rsidRPr="008B7510">
        <w:rPr>
          <w:rFonts w:cs="Calibri"/>
        </w:rPr>
        <w:t>дейности, които ще изпълнява всеки член на обединението;</w:t>
      </w:r>
    </w:p>
    <w:p w:rsidR="00E708E4" w:rsidRPr="00D100AD" w:rsidRDefault="00E708E4" w:rsidP="00FE0A53">
      <w:pPr>
        <w:numPr>
          <w:ilvl w:val="0"/>
          <w:numId w:val="30"/>
        </w:numPr>
        <w:autoSpaceDE w:val="0"/>
        <w:autoSpaceDN w:val="0"/>
        <w:ind w:left="0" w:right="8" w:firstLine="360"/>
        <w:jc w:val="both"/>
        <w:rPr>
          <w:rFonts w:cs="Calibri"/>
        </w:rPr>
      </w:pPr>
      <w:r w:rsidRPr="008B7510">
        <w:rPr>
          <w:rFonts w:cs="Calibri"/>
        </w:rPr>
        <w:t>определяне на партньор, който ще представлява обединението (може да бъде направено и в отделен/обособен документ).</w:t>
      </w:r>
    </w:p>
    <w:p w:rsidR="00183E7A" w:rsidRDefault="00D100AD" w:rsidP="0082015F">
      <w:pPr>
        <w:autoSpaceDN w:val="0"/>
        <w:spacing w:before="120" w:after="120"/>
        <w:ind w:right="51"/>
        <w:jc w:val="both"/>
      </w:pPr>
      <w:r>
        <w:rPr>
          <w:rFonts w:cs="Calibri"/>
          <w:lang w:val="en-US"/>
        </w:rPr>
        <w:tab/>
      </w:r>
      <w:r w:rsidR="00183E7A" w:rsidRPr="008B7510">
        <w:t>Не се допускат промени в състава на обединението след подаването на офертата.</w:t>
      </w:r>
    </w:p>
    <w:p w:rsidR="00183E7A" w:rsidRPr="00567D26" w:rsidRDefault="00567D26" w:rsidP="00183E7A">
      <w:pPr>
        <w:autoSpaceDN w:val="0"/>
        <w:spacing w:after="120"/>
        <w:ind w:right="50"/>
        <w:jc w:val="both"/>
      </w:pPr>
      <w:r>
        <w:tab/>
      </w:r>
      <w:r w:rsidR="00183E7A" w:rsidRPr="00567D26">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83E7A" w:rsidRPr="00567D26" w:rsidRDefault="00567D26" w:rsidP="00183E7A">
      <w:pPr>
        <w:autoSpaceDN w:val="0"/>
        <w:spacing w:after="120"/>
        <w:ind w:right="50"/>
        <w:jc w:val="both"/>
      </w:pPr>
      <w:r>
        <w:tab/>
      </w:r>
      <w:r w:rsidR="00183E7A" w:rsidRPr="00567D26">
        <w:t xml:space="preserve">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 Ако за доказване критериите за подбор клонът се позовава на ресурсите на търговеца, </w:t>
      </w:r>
      <w:r w:rsidR="00183E7A" w:rsidRPr="00567D26">
        <w:rPr>
          <w:b/>
        </w:rPr>
        <w:t>клонът представя доказателства</w:t>
      </w:r>
      <w:r w:rsidR="00183E7A" w:rsidRPr="00567D26">
        <w:t>, че при изпълнение на поръчката ще и</w:t>
      </w:r>
      <w:r>
        <w:t>ма на разположение този ресурс.</w:t>
      </w:r>
    </w:p>
    <w:p w:rsidR="00183E7A" w:rsidRPr="00567D26" w:rsidRDefault="00567D26" w:rsidP="00183E7A">
      <w:pPr>
        <w:autoSpaceDN w:val="0"/>
        <w:spacing w:after="120"/>
        <w:ind w:right="50"/>
        <w:jc w:val="both"/>
      </w:pPr>
      <w:r>
        <w:tab/>
      </w:r>
      <w:r w:rsidR="00183E7A" w:rsidRPr="00567D26">
        <w:t>Лице, което участва в обединение или е дало съгласие да бъде подизпълнител на друг участник, не може да представя самостоятелна оферта. В процедура по възлагане на обществена поръчка едно физическо или юридическо лице може да участва само в едно обединение.</w:t>
      </w:r>
    </w:p>
    <w:p w:rsidR="007A1501" w:rsidRPr="002671DD" w:rsidRDefault="00491028" w:rsidP="00491028">
      <w:pPr>
        <w:autoSpaceDN w:val="0"/>
        <w:spacing w:after="120"/>
        <w:ind w:right="50" w:firstLine="567"/>
        <w:jc w:val="both"/>
        <w:rPr>
          <w:b/>
          <w:lang w:eastAsia="en-US"/>
        </w:rPr>
      </w:pPr>
      <w:r w:rsidRPr="00491028">
        <w:rPr>
          <w:b/>
        </w:rPr>
        <w:t>1.</w:t>
      </w:r>
      <w:r>
        <w:t xml:space="preserve"> </w:t>
      </w:r>
      <w:r w:rsidR="007A1501" w:rsidRPr="002671DD">
        <w:rPr>
          <w:b/>
          <w:lang w:eastAsia="en-US"/>
        </w:rPr>
        <w:t>ТЕХНИЧЕСКИ СПЕЦИФИКАЦИИ</w:t>
      </w:r>
    </w:p>
    <w:p w:rsidR="003D1A78" w:rsidRDefault="003D1A78" w:rsidP="003D1A78">
      <w:pPr>
        <w:shd w:val="clear" w:color="auto" w:fill="FFFFFF"/>
        <w:tabs>
          <w:tab w:val="left" w:pos="0"/>
        </w:tabs>
        <w:spacing w:line="294" w:lineRule="atLeast"/>
        <w:ind w:firstLine="567"/>
        <w:jc w:val="both"/>
        <w:rPr>
          <w:lang w:eastAsia="en-US"/>
        </w:rPr>
      </w:pPr>
      <w:r w:rsidRPr="003D1A78">
        <w:rPr>
          <w:lang w:eastAsia="en-US"/>
        </w:rPr>
        <w:t xml:space="preserve">При изпълнение на </w:t>
      </w:r>
      <w:r>
        <w:rPr>
          <w:lang w:eastAsia="en-US"/>
        </w:rPr>
        <w:t>обществената поръчка</w:t>
      </w:r>
      <w:r w:rsidRPr="003D1A78">
        <w:rPr>
          <w:lang w:eastAsia="en-US"/>
        </w:rPr>
        <w:t xml:space="preserve"> следва стриктно да се спазват изискванията на Техническата спецификация</w:t>
      </w:r>
      <w:r w:rsidR="00491028">
        <w:rPr>
          <w:lang w:eastAsia="en-US"/>
        </w:rPr>
        <w:t>,</w:t>
      </w:r>
      <w:r w:rsidRPr="003D1A78">
        <w:rPr>
          <w:lang w:eastAsia="en-US"/>
        </w:rPr>
        <w:t xml:space="preserve"> неразделна част от документацията за участие.</w:t>
      </w:r>
      <w:r>
        <w:rPr>
          <w:lang w:eastAsia="en-US"/>
        </w:rPr>
        <w:t xml:space="preserve"> </w:t>
      </w:r>
    </w:p>
    <w:p w:rsidR="00003DCA" w:rsidRPr="002671DD" w:rsidRDefault="007A1501" w:rsidP="003D1A78">
      <w:pPr>
        <w:shd w:val="clear" w:color="auto" w:fill="FFFFFF"/>
        <w:tabs>
          <w:tab w:val="left" w:pos="0"/>
        </w:tabs>
        <w:spacing w:line="294" w:lineRule="atLeast"/>
        <w:ind w:firstLine="567"/>
        <w:jc w:val="both"/>
        <w:rPr>
          <w:lang w:eastAsia="en-US"/>
        </w:rPr>
      </w:pPr>
      <w:r w:rsidRPr="002671DD">
        <w:rPr>
          <w:lang w:eastAsia="en-US"/>
        </w:rPr>
        <w:t xml:space="preserve">По отношение на посочените в документите от настоящия раздел конкретни стандарти, спецификации, технически одобрения или други технически референции, Възложителят ще приеме за отговарящи на изискванията и техните еквиваленти. </w:t>
      </w:r>
    </w:p>
    <w:p w:rsidR="00003DCA" w:rsidRPr="002671DD" w:rsidRDefault="007F6A0C" w:rsidP="00340A5A">
      <w:pPr>
        <w:shd w:val="clear" w:color="auto" w:fill="FFFFFF"/>
        <w:tabs>
          <w:tab w:val="left" w:pos="0"/>
        </w:tabs>
        <w:ind w:firstLine="567"/>
        <w:jc w:val="both"/>
        <w:rPr>
          <w:lang w:eastAsia="en-US"/>
        </w:rPr>
      </w:pPr>
      <w:r w:rsidRPr="002671DD">
        <w:rPr>
          <w:lang w:eastAsia="en-US"/>
        </w:rPr>
        <w:t xml:space="preserve">Когато се касае за </w:t>
      </w:r>
      <w:r w:rsidRPr="002671DD">
        <w:t xml:space="preserve">стандарт, спецификация, техническа оценка или техническо одобрение, ако участникът докаже в своята оферта с подходящи средства, включително чрез </w:t>
      </w:r>
      <w:r w:rsidRPr="002671DD">
        <w:lastRenderedPageBreak/>
        <w:t xml:space="preserve">доказателствата по </w:t>
      </w:r>
      <w:r w:rsidR="002671DD" w:rsidRPr="002671DD">
        <w:t>чл. 52</w:t>
      </w:r>
      <w:r w:rsidRPr="002671DD">
        <w:t xml:space="preserve"> от ЗОП, че предлаганите решения удовлетворяват по еквивалентен начин изискванията, определени от техническите спецификации</w:t>
      </w:r>
      <w:r w:rsidR="007A1501" w:rsidRPr="002671DD">
        <w:rPr>
          <w:lang w:eastAsia="en-US"/>
        </w:rPr>
        <w:t>,</w:t>
      </w:r>
      <w:r w:rsidRPr="002671DD">
        <w:rPr>
          <w:lang w:eastAsia="en-US"/>
        </w:rPr>
        <w:t xml:space="preserve"> неговата оферта няма да бъде предложена за отстраняване. </w:t>
      </w:r>
    </w:p>
    <w:p w:rsidR="00CF364C" w:rsidRDefault="007F6A0C" w:rsidP="004F0854">
      <w:pPr>
        <w:shd w:val="clear" w:color="auto" w:fill="FFFFFF"/>
        <w:tabs>
          <w:tab w:val="left" w:pos="0"/>
        </w:tabs>
        <w:ind w:firstLine="567"/>
        <w:jc w:val="both"/>
      </w:pPr>
      <w:r w:rsidRPr="002671DD">
        <w:rPr>
          <w:lang w:eastAsia="en-US"/>
        </w:rPr>
        <w:t xml:space="preserve">Когато се касае за </w:t>
      </w:r>
      <w:r w:rsidRPr="002671DD">
        <w:t xml:space="preserve">български стандарт, въвеждащ европейски стандарт, европейска техническа оценка, обща техническа спецификация, международен стандарт или </w:t>
      </w:r>
      <w:proofErr w:type="spellStart"/>
      <w:r w:rsidRPr="002671DD">
        <w:t>стандартизационен</w:t>
      </w:r>
      <w:proofErr w:type="spellEnd"/>
      <w:r w:rsidRPr="002671DD">
        <w:t xml:space="preserve"> документ, установен от европейски орган по стандартизация, ако участникът докаже в своята оферта с подходящи средства, включително чрез доказателствата по </w:t>
      </w:r>
      <w:r w:rsidR="002671DD" w:rsidRPr="002671DD">
        <w:t>чл. 52</w:t>
      </w:r>
      <w:r w:rsidRPr="002671DD">
        <w:t xml:space="preserve"> от ЗОП, че тези </w:t>
      </w:r>
      <w:proofErr w:type="spellStart"/>
      <w:r w:rsidRPr="002671DD">
        <w:t>стандартизационни</w:t>
      </w:r>
      <w:proofErr w:type="spellEnd"/>
      <w:r w:rsidRPr="002671DD">
        <w:t xml:space="preserve"> документи се отнасят до определените от възложителя изисквания за работни характеристики и функционални изисквания, неговата оферта няма да б</w:t>
      </w:r>
      <w:r w:rsidR="007F64DA">
        <w:t>ъде предложена за отстраняване.</w:t>
      </w:r>
    </w:p>
    <w:p w:rsidR="00CF364C" w:rsidRDefault="00CF364C" w:rsidP="004F0854">
      <w:pPr>
        <w:shd w:val="clear" w:color="auto" w:fill="FFFFFF"/>
        <w:tabs>
          <w:tab w:val="left" w:pos="0"/>
        </w:tabs>
        <w:ind w:firstLine="567"/>
        <w:jc w:val="both"/>
      </w:pPr>
    </w:p>
    <w:p w:rsidR="007A1501" w:rsidRPr="0017557F" w:rsidRDefault="00D423DD" w:rsidP="00535696">
      <w:pPr>
        <w:shd w:val="clear" w:color="auto" w:fill="FFFFFF"/>
        <w:tabs>
          <w:tab w:val="left" w:pos="0"/>
        </w:tabs>
        <w:spacing w:after="120"/>
        <w:ind w:firstLine="567"/>
        <w:jc w:val="both"/>
        <w:rPr>
          <w:b/>
          <w:lang w:eastAsia="en-US"/>
        </w:rPr>
      </w:pPr>
      <w:r>
        <w:rPr>
          <w:b/>
        </w:rPr>
        <w:t>2</w:t>
      </w:r>
      <w:r w:rsidR="00CF364C" w:rsidRPr="00CF364C">
        <w:rPr>
          <w:b/>
        </w:rPr>
        <w:t>.</w:t>
      </w:r>
      <w:r w:rsidR="00CF364C">
        <w:t xml:space="preserve"> </w:t>
      </w:r>
      <w:r w:rsidR="00723001" w:rsidRPr="0017557F">
        <w:rPr>
          <w:b/>
          <w:lang w:eastAsia="en-US"/>
        </w:rPr>
        <w:t xml:space="preserve"> </w:t>
      </w:r>
      <w:r w:rsidR="00003DCA" w:rsidRPr="0017557F">
        <w:rPr>
          <w:b/>
          <w:lang w:eastAsia="en-US"/>
        </w:rPr>
        <w:t>ОСНОВАНИЯ</w:t>
      </w:r>
      <w:r w:rsidR="007F6A0C" w:rsidRPr="0017557F">
        <w:rPr>
          <w:b/>
          <w:lang w:eastAsia="en-US"/>
        </w:rPr>
        <w:t xml:space="preserve"> ЗА ОТСТРАНЯВАНЕ</w:t>
      </w:r>
    </w:p>
    <w:p w:rsidR="008B0595" w:rsidRPr="008B0595" w:rsidRDefault="008B0595" w:rsidP="008B0595">
      <w:pPr>
        <w:widowControl w:val="0"/>
        <w:shd w:val="clear" w:color="auto" w:fill="FFFFFF"/>
        <w:tabs>
          <w:tab w:val="left" w:pos="567"/>
          <w:tab w:val="left" w:pos="993"/>
        </w:tabs>
        <w:autoSpaceDE w:val="0"/>
        <w:autoSpaceDN w:val="0"/>
        <w:adjustRightInd w:val="0"/>
        <w:ind w:firstLine="567"/>
        <w:jc w:val="both"/>
        <w:rPr>
          <w:b/>
        </w:rPr>
      </w:pPr>
      <w:r w:rsidRPr="008B0595">
        <w:rPr>
          <w:b/>
          <w:color w:val="000000"/>
          <w:spacing w:val="-4"/>
        </w:rPr>
        <w:t xml:space="preserve">Възложителят отстранява от участие в процедура за възлагане на обществена </w:t>
      </w:r>
      <w:r w:rsidRPr="008B0595">
        <w:rPr>
          <w:b/>
          <w:color w:val="000000"/>
        </w:rPr>
        <w:t>поръчка участник, когато:</w:t>
      </w:r>
    </w:p>
    <w:p w:rsidR="008B0595" w:rsidRPr="008B0595" w:rsidRDefault="008B0595" w:rsidP="008B0595">
      <w:pPr>
        <w:widowControl w:val="0"/>
        <w:tabs>
          <w:tab w:val="left" w:pos="567"/>
        </w:tabs>
        <w:autoSpaceDE w:val="0"/>
        <w:autoSpaceDN w:val="0"/>
        <w:adjustRightInd w:val="0"/>
        <w:ind w:firstLine="567"/>
        <w:jc w:val="both"/>
      </w:pPr>
      <w:r w:rsidRPr="008B0595">
        <w:t xml:space="preserve">1. </w:t>
      </w:r>
      <w:r w:rsidR="00A049DE" w:rsidRPr="00A049DE">
        <w:t>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r w:rsidRPr="008B0595">
        <w:t>;</w:t>
      </w:r>
    </w:p>
    <w:p w:rsidR="008B0595" w:rsidRPr="008B0595" w:rsidRDefault="008B0595" w:rsidP="008B0595">
      <w:pPr>
        <w:widowControl w:val="0"/>
        <w:tabs>
          <w:tab w:val="left" w:pos="567"/>
        </w:tabs>
        <w:autoSpaceDE w:val="0"/>
        <w:autoSpaceDN w:val="0"/>
        <w:adjustRightInd w:val="0"/>
        <w:ind w:firstLine="567"/>
        <w:jc w:val="both"/>
      </w:pPr>
      <w:r w:rsidRPr="008B0595">
        <w:t>2. е осъден с влязла в сила присъда, освен ако е реабилитиран, за престъпление, аналогично на тези по т. 1, в друга държава членка или трета страна;</w:t>
      </w:r>
    </w:p>
    <w:p w:rsidR="008B0595" w:rsidRPr="008B0595" w:rsidRDefault="008B0595" w:rsidP="008B0595">
      <w:pPr>
        <w:widowControl w:val="0"/>
        <w:tabs>
          <w:tab w:val="left" w:pos="567"/>
        </w:tabs>
        <w:autoSpaceDE w:val="0"/>
        <w:autoSpaceDN w:val="0"/>
        <w:adjustRightInd w:val="0"/>
        <w:ind w:firstLine="567"/>
        <w:jc w:val="both"/>
      </w:pPr>
      <w:r w:rsidRPr="008B0595">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8B0595" w:rsidRPr="008B0595" w:rsidRDefault="008B0595" w:rsidP="008B0595">
      <w:pPr>
        <w:widowControl w:val="0"/>
        <w:tabs>
          <w:tab w:val="left" w:pos="567"/>
        </w:tabs>
        <w:autoSpaceDE w:val="0"/>
        <w:autoSpaceDN w:val="0"/>
        <w:adjustRightInd w:val="0"/>
        <w:ind w:firstLine="567"/>
        <w:jc w:val="both"/>
      </w:pPr>
      <w:r w:rsidRPr="008B0595">
        <w:t>4. е налице неравнопоставеност в случаите по чл. 44, ал. 5;</w:t>
      </w:r>
    </w:p>
    <w:p w:rsidR="008B0595" w:rsidRPr="008B0595" w:rsidRDefault="008B0595" w:rsidP="008B0595">
      <w:pPr>
        <w:widowControl w:val="0"/>
        <w:tabs>
          <w:tab w:val="left" w:pos="567"/>
        </w:tabs>
        <w:autoSpaceDE w:val="0"/>
        <w:autoSpaceDN w:val="0"/>
        <w:adjustRightInd w:val="0"/>
        <w:ind w:firstLine="567"/>
        <w:jc w:val="both"/>
      </w:pPr>
      <w:r w:rsidRPr="008B0595">
        <w:t>5. е установено, че:</w:t>
      </w:r>
    </w:p>
    <w:p w:rsidR="008B0595" w:rsidRPr="008B0595" w:rsidRDefault="008B0595" w:rsidP="008B0595">
      <w:pPr>
        <w:widowControl w:val="0"/>
        <w:tabs>
          <w:tab w:val="left" w:pos="567"/>
        </w:tabs>
        <w:autoSpaceDE w:val="0"/>
        <w:autoSpaceDN w:val="0"/>
        <w:adjustRightInd w:val="0"/>
        <w:ind w:firstLine="567"/>
        <w:jc w:val="both"/>
      </w:pPr>
      <w:r w:rsidRPr="008B0595">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B0595" w:rsidRPr="008B0595" w:rsidRDefault="008B0595" w:rsidP="008B0595">
      <w:pPr>
        <w:widowControl w:val="0"/>
        <w:tabs>
          <w:tab w:val="left" w:pos="567"/>
        </w:tabs>
        <w:autoSpaceDE w:val="0"/>
        <w:autoSpaceDN w:val="0"/>
        <w:adjustRightInd w:val="0"/>
        <w:ind w:firstLine="567"/>
        <w:jc w:val="both"/>
      </w:pPr>
      <w:r w:rsidRPr="008B0595">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B0595" w:rsidRPr="008B0595" w:rsidRDefault="008B0595" w:rsidP="008B0595">
      <w:pPr>
        <w:widowControl w:val="0"/>
        <w:tabs>
          <w:tab w:val="left" w:pos="567"/>
        </w:tabs>
        <w:autoSpaceDE w:val="0"/>
        <w:autoSpaceDN w:val="0"/>
        <w:adjustRightInd w:val="0"/>
        <w:ind w:firstLine="567"/>
        <w:jc w:val="both"/>
      </w:pPr>
      <w:r w:rsidRPr="008B0595">
        <w:t xml:space="preserve">6. </w:t>
      </w:r>
      <w:r w:rsidR="002619E9" w:rsidRPr="002619E9">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8B0595">
        <w:t>;</w:t>
      </w:r>
    </w:p>
    <w:p w:rsidR="008B0595" w:rsidRPr="008B0595" w:rsidRDefault="008B0595" w:rsidP="008B0595">
      <w:pPr>
        <w:widowControl w:val="0"/>
        <w:tabs>
          <w:tab w:val="left" w:pos="567"/>
        </w:tabs>
        <w:autoSpaceDE w:val="0"/>
        <w:autoSpaceDN w:val="0"/>
        <w:adjustRightInd w:val="0"/>
        <w:ind w:firstLine="567"/>
        <w:jc w:val="both"/>
      </w:pPr>
      <w:r w:rsidRPr="008B0595">
        <w:t>7. е налице конфликт на интереси, който не може да бъде отстранен.</w:t>
      </w:r>
    </w:p>
    <w:p w:rsidR="008B0595" w:rsidRPr="008B0595" w:rsidRDefault="008B0595" w:rsidP="008B0595">
      <w:pPr>
        <w:widowControl w:val="0"/>
        <w:tabs>
          <w:tab w:val="left" w:pos="567"/>
        </w:tabs>
        <w:autoSpaceDE w:val="0"/>
        <w:autoSpaceDN w:val="0"/>
        <w:adjustRightInd w:val="0"/>
        <w:ind w:firstLine="567"/>
        <w:jc w:val="both"/>
      </w:pPr>
      <w:r w:rsidRPr="008B0595">
        <w:t>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8B0595" w:rsidRPr="008B0595" w:rsidRDefault="008B0595" w:rsidP="008B0595">
      <w:pPr>
        <w:widowControl w:val="0"/>
        <w:tabs>
          <w:tab w:val="left" w:pos="567"/>
        </w:tabs>
        <w:autoSpaceDE w:val="0"/>
        <w:autoSpaceDN w:val="0"/>
        <w:adjustRightInd w:val="0"/>
        <w:ind w:firstLine="567"/>
        <w:jc w:val="both"/>
      </w:pPr>
      <w:r w:rsidRPr="008B0595">
        <w:t xml:space="preserve">9. е лишен от правото да упражнява определена професия или дейност съгласно </w:t>
      </w:r>
      <w:r w:rsidRPr="008B0595">
        <w:lastRenderedPageBreak/>
        <w:t>законодателството на държавата, в която е извършено деянието;</w:t>
      </w:r>
    </w:p>
    <w:p w:rsidR="008B0595" w:rsidRPr="008B0595" w:rsidRDefault="008B0595" w:rsidP="008B0595">
      <w:pPr>
        <w:widowControl w:val="0"/>
        <w:tabs>
          <w:tab w:val="left" w:pos="567"/>
        </w:tabs>
        <w:autoSpaceDE w:val="0"/>
        <w:autoSpaceDN w:val="0"/>
        <w:adjustRightInd w:val="0"/>
        <w:ind w:firstLine="567"/>
        <w:jc w:val="both"/>
      </w:pPr>
      <w:r w:rsidRPr="008B0595">
        <w:t>10. сключил е споразумение с други лица с цел нарушаване на конкуренцията, когато нарушението е установено с акт на компетентен орган;</w:t>
      </w:r>
    </w:p>
    <w:p w:rsidR="008B0595" w:rsidRPr="008B0595" w:rsidRDefault="008B0595" w:rsidP="008B0595">
      <w:pPr>
        <w:widowControl w:val="0"/>
        <w:tabs>
          <w:tab w:val="left" w:pos="567"/>
        </w:tabs>
        <w:autoSpaceDE w:val="0"/>
        <w:autoSpaceDN w:val="0"/>
        <w:adjustRightInd w:val="0"/>
        <w:ind w:firstLine="567"/>
        <w:jc w:val="both"/>
      </w:pPr>
      <w:r w:rsidRPr="008B0595">
        <w:t>11.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8B0595" w:rsidRPr="008B0595" w:rsidRDefault="008B0595" w:rsidP="008B0595">
      <w:pPr>
        <w:widowControl w:val="0"/>
        <w:tabs>
          <w:tab w:val="left" w:pos="567"/>
        </w:tabs>
        <w:autoSpaceDE w:val="0"/>
        <w:autoSpaceDN w:val="0"/>
        <w:adjustRightInd w:val="0"/>
        <w:ind w:firstLine="567"/>
        <w:jc w:val="both"/>
      </w:pPr>
      <w:r w:rsidRPr="008B0595">
        <w:t>12. е опитал да:</w:t>
      </w:r>
    </w:p>
    <w:p w:rsidR="008B0595" w:rsidRPr="008B0595" w:rsidRDefault="008B0595" w:rsidP="008B0595">
      <w:pPr>
        <w:widowControl w:val="0"/>
        <w:tabs>
          <w:tab w:val="left" w:pos="567"/>
        </w:tabs>
        <w:autoSpaceDE w:val="0"/>
        <w:autoSpaceDN w:val="0"/>
        <w:adjustRightInd w:val="0"/>
        <w:ind w:firstLine="567"/>
        <w:jc w:val="both"/>
      </w:pPr>
      <w:r w:rsidRPr="008B0595">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8B0595" w:rsidRPr="008B0595" w:rsidRDefault="008B0595" w:rsidP="008B0595">
      <w:pPr>
        <w:widowControl w:val="0"/>
        <w:tabs>
          <w:tab w:val="left" w:pos="567"/>
        </w:tabs>
        <w:autoSpaceDE w:val="0"/>
        <w:autoSpaceDN w:val="0"/>
        <w:adjustRightInd w:val="0"/>
        <w:ind w:firstLine="567"/>
        <w:jc w:val="both"/>
      </w:pPr>
      <w:r w:rsidRPr="008B0595">
        <w:t>б) получи информация, която може да му даде неоснователно предимство в процедурата за възлагане на обществена поръчка.</w:t>
      </w:r>
    </w:p>
    <w:p w:rsidR="008B0595" w:rsidRPr="008B0595" w:rsidRDefault="008B0595" w:rsidP="008B0595">
      <w:pPr>
        <w:widowControl w:val="0"/>
        <w:tabs>
          <w:tab w:val="left" w:pos="567"/>
        </w:tabs>
        <w:autoSpaceDE w:val="0"/>
        <w:autoSpaceDN w:val="0"/>
        <w:adjustRightInd w:val="0"/>
        <w:ind w:firstLine="567"/>
        <w:jc w:val="both"/>
        <w:rPr>
          <w:i/>
          <w:u w:val="single"/>
        </w:rPr>
      </w:pPr>
    </w:p>
    <w:p w:rsidR="008B0595" w:rsidRPr="008B0595" w:rsidRDefault="008B0595" w:rsidP="008B0595">
      <w:pPr>
        <w:widowControl w:val="0"/>
        <w:tabs>
          <w:tab w:val="left" w:pos="567"/>
        </w:tabs>
        <w:autoSpaceDE w:val="0"/>
        <w:autoSpaceDN w:val="0"/>
        <w:adjustRightInd w:val="0"/>
        <w:ind w:firstLine="567"/>
        <w:jc w:val="both"/>
        <w:rPr>
          <w:i/>
          <w:u w:val="single"/>
        </w:rPr>
      </w:pPr>
      <w:r w:rsidRPr="008B0595">
        <w:rPr>
          <w:i/>
          <w:u w:val="single"/>
        </w:rPr>
        <w:t>Забележка:</w:t>
      </w:r>
    </w:p>
    <w:p w:rsidR="008B0595" w:rsidRPr="008B0595" w:rsidRDefault="008B0595" w:rsidP="003112FB">
      <w:pPr>
        <w:widowControl w:val="0"/>
        <w:numPr>
          <w:ilvl w:val="1"/>
          <w:numId w:val="21"/>
        </w:numPr>
        <w:shd w:val="clear" w:color="auto" w:fill="FFFFFF"/>
        <w:tabs>
          <w:tab w:val="left" w:pos="567"/>
          <w:tab w:val="left" w:pos="682"/>
          <w:tab w:val="left" w:pos="1134"/>
        </w:tabs>
        <w:autoSpaceDE w:val="0"/>
        <w:autoSpaceDN w:val="0"/>
        <w:adjustRightInd w:val="0"/>
        <w:spacing w:after="200"/>
        <w:ind w:left="0" w:firstLine="567"/>
        <w:jc w:val="both"/>
      </w:pPr>
      <w:r w:rsidRPr="008B0595">
        <w:t>Основанията по т. 1, т. 2, т. 7 и т. 12 по-горе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Когато горните основания се отнасят за повече от едно лице, всички лица подписват един и същ еЕЕДОП.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1, т. 2, т. 7 и т. 12 се попълва в отделен еЕЕДОП за всяко лице или за някои от лицата. В последната хипотеза (при подаване на повече от един еЕЕДОП), обстоятелствата, свързани с критериите за подбор, се съдържат само в еЕЕДОП, подписан от лице, което може самостоятелно да представлява съответния стопански субект.</w:t>
      </w:r>
    </w:p>
    <w:p w:rsidR="008B0595" w:rsidRPr="008B0595" w:rsidRDefault="008B0595" w:rsidP="003112FB">
      <w:pPr>
        <w:widowControl w:val="0"/>
        <w:numPr>
          <w:ilvl w:val="1"/>
          <w:numId w:val="21"/>
        </w:numPr>
        <w:shd w:val="clear" w:color="auto" w:fill="FFFFFF"/>
        <w:tabs>
          <w:tab w:val="left" w:pos="567"/>
          <w:tab w:val="left" w:pos="682"/>
          <w:tab w:val="left" w:pos="1134"/>
        </w:tabs>
        <w:autoSpaceDE w:val="0"/>
        <w:autoSpaceDN w:val="0"/>
        <w:adjustRightInd w:val="0"/>
        <w:spacing w:after="120"/>
        <w:ind w:left="0" w:firstLine="567"/>
        <w:jc w:val="both"/>
      </w:pPr>
      <w:r w:rsidRPr="008B0595">
        <w:t>Основанията за отстраняване се прилагат и когато участник в процедурата е обединение от физически и/или юридически лица и за член на обединението е налице някое от тях (чл. 57, ал. 2 от ЗОП).</w:t>
      </w:r>
    </w:p>
    <w:p w:rsidR="008B0595" w:rsidRPr="008B0595" w:rsidRDefault="008B0595" w:rsidP="008B0595">
      <w:pPr>
        <w:widowControl w:val="0"/>
        <w:shd w:val="clear" w:color="auto" w:fill="FFFFFF"/>
        <w:tabs>
          <w:tab w:val="left" w:pos="682"/>
        </w:tabs>
        <w:autoSpaceDE w:val="0"/>
        <w:autoSpaceDN w:val="0"/>
        <w:adjustRightInd w:val="0"/>
        <w:ind w:firstLine="567"/>
        <w:jc w:val="both"/>
      </w:pPr>
      <w:r w:rsidRPr="008B0595">
        <w:t xml:space="preserve">При подаване на оферта участникът декларира липсата на основанията за отстраняване чрез представяне на електронен Единен европейски документ за обществени поръчки (еЕЕДОП) </w:t>
      </w:r>
      <w:r w:rsidRPr="008B0595">
        <w:rPr>
          <w:i/>
        </w:rPr>
        <w:t>– информацията се посочва в съответните раздели на Част ІІІ „Основание за изключване”</w:t>
      </w:r>
      <w:r w:rsidRPr="008B0595">
        <w:t xml:space="preserve">, както следва: </w:t>
      </w:r>
    </w:p>
    <w:p w:rsidR="008B0595" w:rsidRPr="008B0595" w:rsidRDefault="008B0595" w:rsidP="003112FB">
      <w:pPr>
        <w:widowControl w:val="0"/>
        <w:numPr>
          <w:ilvl w:val="0"/>
          <w:numId w:val="28"/>
        </w:numPr>
        <w:shd w:val="clear" w:color="auto" w:fill="FFFFFF"/>
        <w:tabs>
          <w:tab w:val="left" w:pos="682"/>
        </w:tabs>
        <w:autoSpaceDE w:val="0"/>
        <w:autoSpaceDN w:val="0"/>
        <w:adjustRightInd w:val="0"/>
        <w:spacing w:after="200"/>
        <w:ind w:left="0" w:firstLine="567"/>
        <w:contextualSpacing/>
        <w:jc w:val="both"/>
        <w:rPr>
          <w:lang w:val="en-GB"/>
        </w:rPr>
      </w:pPr>
      <w:proofErr w:type="spellStart"/>
      <w:r w:rsidRPr="008B0595">
        <w:rPr>
          <w:lang w:val="en-GB"/>
        </w:rPr>
        <w:t>За</w:t>
      </w:r>
      <w:proofErr w:type="spellEnd"/>
      <w:r w:rsidRPr="008B0595">
        <w:rPr>
          <w:lang w:val="en-GB"/>
        </w:rPr>
        <w:t xml:space="preserve"> </w:t>
      </w:r>
      <w:proofErr w:type="spellStart"/>
      <w:r w:rsidRPr="008B0595">
        <w:rPr>
          <w:lang w:val="en-GB"/>
        </w:rPr>
        <w:t>обстоятелствата</w:t>
      </w:r>
      <w:proofErr w:type="spellEnd"/>
      <w:r w:rsidRPr="008B0595">
        <w:rPr>
          <w:lang w:val="en-GB"/>
        </w:rPr>
        <w:t xml:space="preserve"> </w:t>
      </w:r>
      <w:proofErr w:type="spellStart"/>
      <w:r w:rsidRPr="008B0595">
        <w:rPr>
          <w:lang w:val="en-GB"/>
        </w:rPr>
        <w:t>по</w:t>
      </w:r>
      <w:proofErr w:type="spellEnd"/>
      <w:r w:rsidRPr="008B0595">
        <w:rPr>
          <w:lang w:val="en-GB"/>
        </w:rPr>
        <w:t xml:space="preserve"> т. 1 и 2 (чл. 54, ал. 1, т. 1 и т. 2 </w:t>
      </w:r>
      <w:proofErr w:type="spellStart"/>
      <w:r w:rsidRPr="008B0595">
        <w:rPr>
          <w:lang w:val="en-GB"/>
        </w:rPr>
        <w:t>от</w:t>
      </w:r>
      <w:proofErr w:type="spellEnd"/>
      <w:r w:rsidRPr="008B0595">
        <w:rPr>
          <w:lang w:val="en-GB"/>
        </w:rPr>
        <w:t xml:space="preserve"> ЗОП) в </w:t>
      </w:r>
      <w:proofErr w:type="spellStart"/>
      <w:r w:rsidRPr="008B0595">
        <w:rPr>
          <w:i/>
          <w:lang w:val="en-GB"/>
        </w:rPr>
        <w:t>част</w:t>
      </w:r>
      <w:proofErr w:type="spellEnd"/>
      <w:r w:rsidRPr="008B0595">
        <w:rPr>
          <w:i/>
          <w:lang w:val="en-GB"/>
        </w:rPr>
        <w:t xml:space="preserve"> III, </w:t>
      </w:r>
      <w:proofErr w:type="spellStart"/>
      <w:r w:rsidRPr="008B0595">
        <w:rPr>
          <w:i/>
          <w:lang w:val="en-GB"/>
        </w:rPr>
        <w:t>раздел</w:t>
      </w:r>
      <w:proofErr w:type="spellEnd"/>
      <w:r w:rsidRPr="008B0595">
        <w:rPr>
          <w:i/>
          <w:lang w:val="en-GB"/>
        </w:rPr>
        <w:t xml:space="preserve"> „А</w:t>
      </w:r>
      <w:r w:rsidRPr="008B0595">
        <w:rPr>
          <w:lang w:val="en-GB"/>
        </w:rPr>
        <w:t xml:space="preserve">“, </w:t>
      </w:r>
      <w:proofErr w:type="spellStart"/>
      <w:r w:rsidRPr="008B0595">
        <w:rPr>
          <w:lang w:val="en-GB"/>
        </w:rPr>
        <w:t>участникът</w:t>
      </w:r>
      <w:proofErr w:type="spellEnd"/>
      <w:r w:rsidRPr="008B0595">
        <w:rPr>
          <w:lang w:val="en-GB"/>
        </w:rPr>
        <w:t xml:space="preserve"> </w:t>
      </w:r>
      <w:proofErr w:type="spellStart"/>
      <w:r w:rsidRPr="008B0595">
        <w:rPr>
          <w:lang w:val="en-GB"/>
        </w:rPr>
        <w:t>следва</w:t>
      </w:r>
      <w:proofErr w:type="spellEnd"/>
      <w:r w:rsidRPr="008B0595">
        <w:rPr>
          <w:lang w:val="en-GB"/>
        </w:rPr>
        <w:t xml:space="preserve"> </w:t>
      </w:r>
      <w:proofErr w:type="spellStart"/>
      <w:r w:rsidRPr="008B0595">
        <w:rPr>
          <w:lang w:val="en-GB"/>
        </w:rPr>
        <w:t>да</w:t>
      </w:r>
      <w:proofErr w:type="spellEnd"/>
      <w:r w:rsidRPr="008B0595">
        <w:rPr>
          <w:lang w:val="en-GB"/>
        </w:rPr>
        <w:t xml:space="preserve"> </w:t>
      </w:r>
      <w:proofErr w:type="spellStart"/>
      <w:r w:rsidRPr="008B0595">
        <w:rPr>
          <w:lang w:val="en-GB"/>
        </w:rPr>
        <w:t>предостави</w:t>
      </w:r>
      <w:proofErr w:type="spellEnd"/>
      <w:r w:rsidRPr="008B0595">
        <w:rPr>
          <w:lang w:val="en-GB"/>
        </w:rPr>
        <w:t xml:space="preserve"> </w:t>
      </w:r>
      <w:proofErr w:type="spellStart"/>
      <w:r w:rsidRPr="008B0595">
        <w:rPr>
          <w:lang w:val="en-GB"/>
        </w:rPr>
        <w:t>информация</w:t>
      </w:r>
      <w:proofErr w:type="spellEnd"/>
      <w:r w:rsidRPr="008B0595">
        <w:rPr>
          <w:lang w:val="en-GB"/>
        </w:rPr>
        <w:t xml:space="preserve"> </w:t>
      </w:r>
      <w:proofErr w:type="spellStart"/>
      <w:r w:rsidRPr="008B0595">
        <w:rPr>
          <w:lang w:val="en-GB"/>
        </w:rPr>
        <w:t>относно</w:t>
      </w:r>
      <w:proofErr w:type="spellEnd"/>
      <w:r w:rsidRPr="008B0595">
        <w:rPr>
          <w:lang w:val="en-GB"/>
        </w:rPr>
        <w:t xml:space="preserve"> </w:t>
      </w:r>
      <w:proofErr w:type="spellStart"/>
      <w:r w:rsidRPr="008B0595">
        <w:rPr>
          <w:lang w:val="en-GB"/>
        </w:rPr>
        <w:t>присъди</w:t>
      </w:r>
      <w:proofErr w:type="spellEnd"/>
      <w:r w:rsidRPr="008B0595">
        <w:rPr>
          <w:lang w:val="en-GB"/>
        </w:rPr>
        <w:t xml:space="preserve"> </w:t>
      </w:r>
      <w:proofErr w:type="spellStart"/>
      <w:r w:rsidRPr="008B0595">
        <w:rPr>
          <w:lang w:val="en-GB"/>
        </w:rPr>
        <w:t>за</w:t>
      </w:r>
      <w:proofErr w:type="spellEnd"/>
      <w:r w:rsidRPr="008B0595">
        <w:rPr>
          <w:lang w:val="en-GB"/>
        </w:rPr>
        <w:t xml:space="preserve"> </w:t>
      </w:r>
      <w:proofErr w:type="spellStart"/>
      <w:r w:rsidRPr="008B0595">
        <w:rPr>
          <w:lang w:val="en-GB"/>
        </w:rPr>
        <w:t>следните</w:t>
      </w:r>
      <w:proofErr w:type="spellEnd"/>
      <w:r w:rsidRPr="008B0595">
        <w:rPr>
          <w:lang w:val="en-GB"/>
        </w:rPr>
        <w:t xml:space="preserve"> </w:t>
      </w:r>
      <w:proofErr w:type="spellStart"/>
      <w:r w:rsidRPr="008B0595">
        <w:rPr>
          <w:lang w:val="en-GB"/>
        </w:rPr>
        <w:t>престъпления</w:t>
      </w:r>
      <w:proofErr w:type="spellEnd"/>
      <w:r w:rsidRPr="008B0595">
        <w:rPr>
          <w:lang w:val="en-GB"/>
        </w:rPr>
        <w:t>:</w:t>
      </w:r>
    </w:p>
    <w:p w:rsidR="008B0595" w:rsidRPr="008B0595" w:rsidRDefault="008B0595" w:rsidP="008B0595">
      <w:pPr>
        <w:widowControl w:val="0"/>
        <w:shd w:val="clear" w:color="auto" w:fill="FFFFFF"/>
        <w:tabs>
          <w:tab w:val="left" w:pos="682"/>
        </w:tabs>
        <w:autoSpaceDE w:val="0"/>
        <w:autoSpaceDN w:val="0"/>
        <w:adjustRightInd w:val="0"/>
        <w:ind w:firstLine="567"/>
        <w:jc w:val="both"/>
      </w:pPr>
      <w:r w:rsidRPr="008B0595">
        <w:t>а. участие в престъпна организация – по чл. 321 и 321а от НК;</w:t>
      </w:r>
    </w:p>
    <w:p w:rsidR="008B0595" w:rsidRPr="008B0595" w:rsidRDefault="008B0595" w:rsidP="008B0595">
      <w:pPr>
        <w:widowControl w:val="0"/>
        <w:shd w:val="clear" w:color="auto" w:fill="FFFFFF"/>
        <w:tabs>
          <w:tab w:val="left" w:pos="682"/>
        </w:tabs>
        <w:autoSpaceDE w:val="0"/>
        <w:autoSpaceDN w:val="0"/>
        <w:adjustRightInd w:val="0"/>
        <w:ind w:firstLine="567"/>
        <w:jc w:val="both"/>
      </w:pPr>
      <w:r w:rsidRPr="008B0595">
        <w:t>б. корупция – по чл. 301 – 307 от НК;</w:t>
      </w:r>
    </w:p>
    <w:p w:rsidR="008B0595" w:rsidRPr="008B0595" w:rsidRDefault="008B0595" w:rsidP="008B0595">
      <w:pPr>
        <w:widowControl w:val="0"/>
        <w:shd w:val="clear" w:color="auto" w:fill="FFFFFF"/>
        <w:tabs>
          <w:tab w:val="left" w:pos="682"/>
        </w:tabs>
        <w:autoSpaceDE w:val="0"/>
        <w:autoSpaceDN w:val="0"/>
        <w:adjustRightInd w:val="0"/>
        <w:ind w:firstLine="567"/>
        <w:jc w:val="both"/>
      </w:pPr>
      <w:r w:rsidRPr="008B0595">
        <w:t>в. измама – по чл. 209 – 213 от НК;</w:t>
      </w:r>
    </w:p>
    <w:p w:rsidR="008B0595" w:rsidRPr="008B0595" w:rsidRDefault="008B0595" w:rsidP="008B0595">
      <w:pPr>
        <w:widowControl w:val="0"/>
        <w:shd w:val="clear" w:color="auto" w:fill="FFFFFF"/>
        <w:tabs>
          <w:tab w:val="left" w:pos="682"/>
        </w:tabs>
        <w:autoSpaceDE w:val="0"/>
        <w:autoSpaceDN w:val="0"/>
        <w:adjustRightInd w:val="0"/>
        <w:ind w:firstLine="567"/>
        <w:jc w:val="both"/>
      </w:pPr>
      <w:r w:rsidRPr="008B0595">
        <w:t>г. терористични  престъпления  или престъпления,  които  са  свързани  с  терористични дейности – по чл. 108а от НК;</w:t>
      </w:r>
    </w:p>
    <w:p w:rsidR="008B0595" w:rsidRPr="008B0595" w:rsidRDefault="008B0595" w:rsidP="008B0595">
      <w:pPr>
        <w:widowControl w:val="0"/>
        <w:shd w:val="clear" w:color="auto" w:fill="FFFFFF"/>
        <w:tabs>
          <w:tab w:val="left" w:pos="682"/>
        </w:tabs>
        <w:autoSpaceDE w:val="0"/>
        <w:autoSpaceDN w:val="0"/>
        <w:adjustRightInd w:val="0"/>
        <w:ind w:firstLine="567"/>
        <w:jc w:val="both"/>
      </w:pPr>
      <w:r w:rsidRPr="008B0595">
        <w:t>д. изпиране на пари или финансиране на тероризъм – по чл. 253, 253а или 253б от НК и по чл. 108а, ал. 2 от НК;</w:t>
      </w:r>
    </w:p>
    <w:p w:rsidR="008B0595" w:rsidRPr="008B0595" w:rsidRDefault="008B0595" w:rsidP="008B0595">
      <w:pPr>
        <w:widowControl w:val="0"/>
        <w:shd w:val="clear" w:color="auto" w:fill="FFFFFF"/>
        <w:tabs>
          <w:tab w:val="left" w:pos="682"/>
        </w:tabs>
        <w:autoSpaceDE w:val="0"/>
        <w:autoSpaceDN w:val="0"/>
        <w:adjustRightInd w:val="0"/>
        <w:ind w:firstLine="567"/>
        <w:jc w:val="both"/>
      </w:pPr>
      <w:r w:rsidRPr="008B0595">
        <w:t>е. детски труд или други форми на трафик на хора – по чл. 192а или 159а – 159г от НК.</w:t>
      </w:r>
    </w:p>
    <w:p w:rsidR="008B0595" w:rsidRPr="008B0595" w:rsidRDefault="008B0595" w:rsidP="008B0595">
      <w:pPr>
        <w:widowControl w:val="0"/>
        <w:shd w:val="clear" w:color="auto" w:fill="FFFFFF"/>
        <w:tabs>
          <w:tab w:val="left" w:pos="682"/>
        </w:tabs>
        <w:autoSpaceDE w:val="0"/>
        <w:autoSpaceDN w:val="0"/>
        <w:adjustRightInd w:val="0"/>
        <w:ind w:firstLine="567"/>
        <w:jc w:val="both"/>
      </w:pPr>
      <w:r w:rsidRPr="008B0595">
        <w:t xml:space="preserve">В </w:t>
      </w:r>
      <w:r w:rsidRPr="0044632E">
        <w:rPr>
          <w:i/>
        </w:rPr>
        <w:t>част III, раздел „Г“</w:t>
      </w:r>
      <w:r w:rsidRPr="001B03DF">
        <w:t>,</w:t>
      </w:r>
      <w:r w:rsidRPr="008B0595">
        <w:t xml:space="preserve"> участникът следва да предостави информация относно присъди за престъпления по</w:t>
      </w:r>
      <w:r w:rsidR="00282422">
        <w:t xml:space="preserve"> чл. 194 – 208, чл. 213а – 217,</w:t>
      </w:r>
      <w:r w:rsidRPr="008B0595">
        <w:t xml:space="preserve"> чл. 254а </w:t>
      </w:r>
      <w:r w:rsidR="00282422">
        <w:t>– 255а и чл. 256 – чл. 260 от НК</w:t>
      </w:r>
      <w:r w:rsidRPr="008B0595">
        <w:t>.</w:t>
      </w:r>
    </w:p>
    <w:p w:rsidR="008B0595" w:rsidRPr="008B0595" w:rsidRDefault="001B03DF" w:rsidP="008B0595">
      <w:pPr>
        <w:widowControl w:val="0"/>
        <w:shd w:val="clear" w:color="auto" w:fill="FFFFFF"/>
        <w:tabs>
          <w:tab w:val="left" w:pos="682"/>
        </w:tabs>
        <w:autoSpaceDE w:val="0"/>
        <w:autoSpaceDN w:val="0"/>
        <w:adjustRightInd w:val="0"/>
        <w:ind w:firstLine="567"/>
        <w:jc w:val="both"/>
      </w:pPr>
      <w:r>
        <w:lastRenderedPageBreak/>
        <w:t xml:space="preserve">В </w:t>
      </w:r>
      <w:r w:rsidRPr="0044632E">
        <w:rPr>
          <w:i/>
        </w:rPr>
        <w:t>част III, раздел „В“</w:t>
      </w:r>
      <w:r>
        <w:t xml:space="preserve"> </w:t>
      </w:r>
      <w:r w:rsidR="008B0595" w:rsidRPr="008B0595">
        <w:t>участникът следва да предостави информация о</w:t>
      </w:r>
      <w:r w:rsidR="00EC512E">
        <w:t xml:space="preserve">тносно присъди </w:t>
      </w:r>
      <w:r w:rsidR="008B0595" w:rsidRPr="008B0595">
        <w:t>за  престъпления  по  чл.  172</w:t>
      </w:r>
      <w:r w:rsidRPr="00282422">
        <w:t xml:space="preserve">, </w:t>
      </w:r>
      <w:r w:rsidR="008B0595" w:rsidRPr="00282422">
        <w:t xml:space="preserve"> </w:t>
      </w:r>
      <w:r w:rsidRPr="00282422">
        <w:t>чл. 255б  и</w:t>
      </w:r>
      <w:r>
        <w:t xml:space="preserve">  чл.  352 – 35</w:t>
      </w:r>
      <w:r w:rsidR="008B0595" w:rsidRPr="008B0595">
        <w:t xml:space="preserve">3е  от  НК.  </w:t>
      </w:r>
    </w:p>
    <w:p w:rsidR="008B0595" w:rsidRPr="008B0595" w:rsidRDefault="008B0595" w:rsidP="008B0595">
      <w:pPr>
        <w:widowControl w:val="0"/>
        <w:shd w:val="clear" w:color="auto" w:fill="FFFFFF"/>
        <w:tabs>
          <w:tab w:val="left" w:pos="682"/>
        </w:tabs>
        <w:autoSpaceDE w:val="0"/>
        <w:autoSpaceDN w:val="0"/>
        <w:adjustRightInd w:val="0"/>
        <w:ind w:firstLine="567"/>
        <w:jc w:val="both"/>
      </w:pPr>
      <w:r w:rsidRPr="008B0595">
        <w:t>Участниците  посочват  информация  за  престъпления,  аналогични  на  посочените  в  т. 1 при наличие на присъда в друга държава членка или трета страна.</w:t>
      </w:r>
    </w:p>
    <w:p w:rsidR="008B0595" w:rsidRPr="008B0595" w:rsidRDefault="008B0595" w:rsidP="003112FB">
      <w:pPr>
        <w:widowControl w:val="0"/>
        <w:numPr>
          <w:ilvl w:val="0"/>
          <w:numId w:val="28"/>
        </w:numPr>
        <w:shd w:val="clear" w:color="auto" w:fill="FFFFFF"/>
        <w:tabs>
          <w:tab w:val="left" w:pos="682"/>
        </w:tabs>
        <w:autoSpaceDE w:val="0"/>
        <w:autoSpaceDN w:val="0"/>
        <w:adjustRightInd w:val="0"/>
        <w:ind w:left="0" w:firstLine="567"/>
        <w:jc w:val="both"/>
        <w:rPr>
          <w:lang w:val="en-GB"/>
        </w:rPr>
      </w:pPr>
      <w:proofErr w:type="spellStart"/>
      <w:r w:rsidRPr="008B0595">
        <w:rPr>
          <w:lang w:val="en-GB"/>
        </w:rPr>
        <w:t>За</w:t>
      </w:r>
      <w:proofErr w:type="spellEnd"/>
      <w:r w:rsidRPr="008B0595">
        <w:rPr>
          <w:lang w:val="en-GB"/>
        </w:rPr>
        <w:t xml:space="preserve"> </w:t>
      </w:r>
      <w:proofErr w:type="spellStart"/>
      <w:r w:rsidRPr="008B0595">
        <w:rPr>
          <w:lang w:val="en-GB"/>
        </w:rPr>
        <w:t>обстоятелствата</w:t>
      </w:r>
      <w:proofErr w:type="spellEnd"/>
      <w:r w:rsidRPr="008B0595">
        <w:rPr>
          <w:lang w:val="en-GB"/>
        </w:rPr>
        <w:t xml:space="preserve"> </w:t>
      </w:r>
      <w:proofErr w:type="spellStart"/>
      <w:r w:rsidRPr="008B0595">
        <w:rPr>
          <w:lang w:val="en-GB"/>
        </w:rPr>
        <w:t>по</w:t>
      </w:r>
      <w:proofErr w:type="spellEnd"/>
      <w:r w:rsidRPr="008B0595">
        <w:rPr>
          <w:lang w:val="en-GB"/>
        </w:rPr>
        <w:t xml:space="preserve"> т. 3</w:t>
      </w:r>
      <w:r w:rsidRPr="008B0595">
        <w:t xml:space="preserve"> </w:t>
      </w:r>
      <w:r w:rsidRPr="008B0595">
        <w:rPr>
          <w:lang w:val="en-GB"/>
        </w:rPr>
        <w:t xml:space="preserve">(чл. 54, ал. 1, т. 3 </w:t>
      </w:r>
      <w:proofErr w:type="spellStart"/>
      <w:r w:rsidRPr="008B0595">
        <w:rPr>
          <w:lang w:val="en-GB"/>
        </w:rPr>
        <w:t>от</w:t>
      </w:r>
      <w:proofErr w:type="spellEnd"/>
      <w:r w:rsidRPr="008B0595">
        <w:rPr>
          <w:lang w:val="en-GB"/>
        </w:rPr>
        <w:t xml:space="preserve"> ЗОП) </w:t>
      </w:r>
      <w:proofErr w:type="spellStart"/>
      <w:r w:rsidRPr="008B0595">
        <w:rPr>
          <w:lang w:val="en-GB"/>
        </w:rPr>
        <w:t>се</w:t>
      </w:r>
      <w:proofErr w:type="spellEnd"/>
      <w:r w:rsidRPr="008B0595">
        <w:rPr>
          <w:lang w:val="en-GB"/>
        </w:rPr>
        <w:t xml:space="preserve"> </w:t>
      </w:r>
      <w:proofErr w:type="spellStart"/>
      <w:r w:rsidRPr="008B0595">
        <w:rPr>
          <w:lang w:val="en-GB"/>
        </w:rPr>
        <w:t>попълва</w:t>
      </w:r>
      <w:proofErr w:type="spellEnd"/>
      <w:r w:rsidRPr="008B0595">
        <w:rPr>
          <w:lang w:val="en-GB"/>
        </w:rPr>
        <w:t xml:space="preserve"> </w:t>
      </w:r>
      <w:proofErr w:type="spellStart"/>
      <w:r w:rsidRPr="008B0595">
        <w:rPr>
          <w:i/>
          <w:lang w:val="en-GB"/>
        </w:rPr>
        <w:t>част</w:t>
      </w:r>
      <w:proofErr w:type="spellEnd"/>
      <w:r w:rsidRPr="008B0595">
        <w:rPr>
          <w:i/>
          <w:lang w:val="en-GB"/>
        </w:rPr>
        <w:t xml:space="preserve"> III, </w:t>
      </w:r>
      <w:proofErr w:type="spellStart"/>
      <w:r w:rsidRPr="008B0595">
        <w:rPr>
          <w:i/>
          <w:lang w:val="en-GB"/>
        </w:rPr>
        <w:t>раздел</w:t>
      </w:r>
      <w:proofErr w:type="spellEnd"/>
      <w:r w:rsidRPr="008B0595">
        <w:rPr>
          <w:i/>
          <w:lang w:val="en-GB"/>
        </w:rPr>
        <w:t xml:space="preserve"> „Б" от </w:t>
      </w:r>
      <w:r w:rsidRPr="008B0595">
        <w:rPr>
          <w:i/>
        </w:rPr>
        <w:t>е</w:t>
      </w:r>
      <w:r w:rsidRPr="008B0595">
        <w:rPr>
          <w:i/>
          <w:lang w:val="en-GB"/>
        </w:rPr>
        <w:t>ЕЕДОП</w:t>
      </w:r>
      <w:r w:rsidRPr="008B0595">
        <w:rPr>
          <w:lang w:val="en-GB"/>
        </w:rPr>
        <w:t>;</w:t>
      </w:r>
    </w:p>
    <w:p w:rsidR="008B0595" w:rsidRPr="008B0595" w:rsidRDefault="008B0595" w:rsidP="003112FB">
      <w:pPr>
        <w:widowControl w:val="0"/>
        <w:numPr>
          <w:ilvl w:val="0"/>
          <w:numId w:val="28"/>
        </w:numPr>
        <w:shd w:val="clear" w:color="auto" w:fill="FFFFFF"/>
        <w:tabs>
          <w:tab w:val="left" w:pos="682"/>
        </w:tabs>
        <w:autoSpaceDE w:val="0"/>
        <w:autoSpaceDN w:val="0"/>
        <w:adjustRightInd w:val="0"/>
        <w:ind w:left="0" w:firstLine="567"/>
        <w:jc w:val="both"/>
        <w:rPr>
          <w:lang w:val="en-GB"/>
        </w:rPr>
      </w:pPr>
      <w:proofErr w:type="spellStart"/>
      <w:r w:rsidRPr="008B0595">
        <w:rPr>
          <w:lang w:val="en-GB"/>
        </w:rPr>
        <w:t>За</w:t>
      </w:r>
      <w:proofErr w:type="spellEnd"/>
      <w:r w:rsidRPr="008B0595">
        <w:rPr>
          <w:lang w:val="en-GB"/>
        </w:rPr>
        <w:t xml:space="preserve"> </w:t>
      </w:r>
      <w:proofErr w:type="spellStart"/>
      <w:r w:rsidRPr="008B0595">
        <w:rPr>
          <w:lang w:val="en-GB"/>
        </w:rPr>
        <w:t>обстоятелствата</w:t>
      </w:r>
      <w:proofErr w:type="spellEnd"/>
      <w:r w:rsidRPr="008B0595">
        <w:rPr>
          <w:lang w:val="en-GB"/>
        </w:rPr>
        <w:t xml:space="preserve"> </w:t>
      </w:r>
      <w:proofErr w:type="spellStart"/>
      <w:r w:rsidRPr="008B0595">
        <w:rPr>
          <w:lang w:val="en-GB"/>
        </w:rPr>
        <w:t>по</w:t>
      </w:r>
      <w:proofErr w:type="spellEnd"/>
      <w:r w:rsidRPr="008B0595">
        <w:rPr>
          <w:lang w:val="en-GB"/>
        </w:rPr>
        <w:t xml:space="preserve"> т. 4 (чл. 54, ал. 1, т. 4 </w:t>
      </w:r>
      <w:proofErr w:type="spellStart"/>
      <w:r w:rsidRPr="008B0595">
        <w:rPr>
          <w:lang w:val="en-GB"/>
        </w:rPr>
        <w:t>от</w:t>
      </w:r>
      <w:proofErr w:type="spellEnd"/>
      <w:r w:rsidRPr="008B0595">
        <w:rPr>
          <w:lang w:val="en-GB"/>
        </w:rPr>
        <w:t xml:space="preserve"> ЗОП) </w:t>
      </w:r>
      <w:proofErr w:type="spellStart"/>
      <w:r w:rsidRPr="008B0595">
        <w:rPr>
          <w:lang w:val="en-GB"/>
        </w:rPr>
        <w:t>се</w:t>
      </w:r>
      <w:proofErr w:type="spellEnd"/>
      <w:r w:rsidRPr="008B0595">
        <w:rPr>
          <w:lang w:val="en-GB"/>
        </w:rPr>
        <w:t xml:space="preserve"> </w:t>
      </w:r>
      <w:proofErr w:type="spellStart"/>
      <w:r w:rsidRPr="008B0595">
        <w:rPr>
          <w:lang w:val="en-GB"/>
        </w:rPr>
        <w:t>попълва</w:t>
      </w:r>
      <w:proofErr w:type="spellEnd"/>
      <w:r w:rsidRPr="008B0595">
        <w:rPr>
          <w:lang w:val="en-GB"/>
        </w:rPr>
        <w:t xml:space="preserve"> </w:t>
      </w:r>
      <w:proofErr w:type="spellStart"/>
      <w:r w:rsidRPr="008B0595">
        <w:rPr>
          <w:i/>
          <w:lang w:val="en-GB"/>
        </w:rPr>
        <w:t>част</w:t>
      </w:r>
      <w:proofErr w:type="spellEnd"/>
      <w:r w:rsidRPr="008B0595">
        <w:rPr>
          <w:i/>
          <w:lang w:val="en-GB"/>
        </w:rPr>
        <w:t xml:space="preserve"> III, </w:t>
      </w:r>
      <w:proofErr w:type="spellStart"/>
      <w:r w:rsidRPr="008B0595">
        <w:rPr>
          <w:i/>
          <w:lang w:val="en-GB"/>
        </w:rPr>
        <w:t>раздел</w:t>
      </w:r>
      <w:proofErr w:type="spellEnd"/>
      <w:r w:rsidRPr="008B0595">
        <w:rPr>
          <w:i/>
          <w:lang w:val="en-GB"/>
        </w:rPr>
        <w:t xml:space="preserve"> „В" от </w:t>
      </w:r>
      <w:r w:rsidRPr="008B0595">
        <w:rPr>
          <w:i/>
        </w:rPr>
        <w:t>е</w:t>
      </w:r>
      <w:r w:rsidRPr="008B0595">
        <w:rPr>
          <w:i/>
          <w:lang w:val="en-GB"/>
        </w:rPr>
        <w:t>ЕЕДОП</w:t>
      </w:r>
      <w:r w:rsidRPr="008B0595">
        <w:rPr>
          <w:lang w:val="en-GB"/>
        </w:rPr>
        <w:t>;</w:t>
      </w:r>
    </w:p>
    <w:p w:rsidR="008B0595" w:rsidRPr="00683843" w:rsidRDefault="008B0595" w:rsidP="003112FB">
      <w:pPr>
        <w:widowControl w:val="0"/>
        <w:numPr>
          <w:ilvl w:val="0"/>
          <w:numId w:val="28"/>
        </w:numPr>
        <w:shd w:val="clear" w:color="auto" w:fill="FFFFFF"/>
        <w:tabs>
          <w:tab w:val="left" w:pos="682"/>
        </w:tabs>
        <w:autoSpaceDE w:val="0"/>
        <w:autoSpaceDN w:val="0"/>
        <w:adjustRightInd w:val="0"/>
        <w:ind w:left="0" w:firstLine="567"/>
        <w:jc w:val="both"/>
        <w:rPr>
          <w:lang w:val="en-GB"/>
        </w:rPr>
      </w:pPr>
      <w:proofErr w:type="spellStart"/>
      <w:r w:rsidRPr="008B0595">
        <w:rPr>
          <w:lang w:val="en-GB"/>
        </w:rPr>
        <w:t>За</w:t>
      </w:r>
      <w:proofErr w:type="spellEnd"/>
      <w:r w:rsidRPr="008B0595">
        <w:rPr>
          <w:lang w:val="en-GB"/>
        </w:rPr>
        <w:t xml:space="preserve"> </w:t>
      </w:r>
      <w:proofErr w:type="spellStart"/>
      <w:r w:rsidRPr="008B0595">
        <w:rPr>
          <w:lang w:val="en-GB"/>
        </w:rPr>
        <w:t>обстоятелствата</w:t>
      </w:r>
      <w:proofErr w:type="spellEnd"/>
      <w:r w:rsidRPr="008B0595">
        <w:rPr>
          <w:lang w:val="en-GB"/>
        </w:rPr>
        <w:t xml:space="preserve"> </w:t>
      </w:r>
      <w:proofErr w:type="spellStart"/>
      <w:r w:rsidRPr="00683843">
        <w:rPr>
          <w:lang w:val="en-GB"/>
        </w:rPr>
        <w:t>по</w:t>
      </w:r>
      <w:proofErr w:type="spellEnd"/>
      <w:r w:rsidRPr="00683843">
        <w:rPr>
          <w:lang w:val="en-GB"/>
        </w:rPr>
        <w:t xml:space="preserve"> т. 5 (чл. 54, ал. 1, т. 5 </w:t>
      </w:r>
      <w:proofErr w:type="spellStart"/>
      <w:r w:rsidRPr="00683843">
        <w:rPr>
          <w:lang w:val="en-GB"/>
        </w:rPr>
        <w:t>от</w:t>
      </w:r>
      <w:proofErr w:type="spellEnd"/>
      <w:r w:rsidRPr="00683843">
        <w:rPr>
          <w:lang w:val="en-GB"/>
        </w:rPr>
        <w:t xml:space="preserve"> ЗОП) </w:t>
      </w:r>
      <w:proofErr w:type="spellStart"/>
      <w:r w:rsidRPr="00683843">
        <w:rPr>
          <w:lang w:val="en-GB"/>
        </w:rPr>
        <w:t>се</w:t>
      </w:r>
      <w:proofErr w:type="spellEnd"/>
      <w:r w:rsidRPr="00683843">
        <w:rPr>
          <w:lang w:val="en-GB"/>
        </w:rPr>
        <w:t xml:space="preserve"> </w:t>
      </w:r>
      <w:proofErr w:type="spellStart"/>
      <w:r w:rsidRPr="00683843">
        <w:rPr>
          <w:lang w:val="en-GB"/>
        </w:rPr>
        <w:t>попълва</w:t>
      </w:r>
      <w:proofErr w:type="spellEnd"/>
      <w:r w:rsidRPr="00683843">
        <w:rPr>
          <w:lang w:val="en-GB"/>
        </w:rPr>
        <w:t xml:space="preserve"> </w:t>
      </w:r>
      <w:proofErr w:type="spellStart"/>
      <w:r w:rsidRPr="00683843">
        <w:rPr>
          <w:i/>
          <w:lang w:val="en-GB"/>
        </w:rPr>
        <w:t>част</w:t>
      </w:r>
      <w:proofErr w:type="spellEnd"/>
      <w:r w:rsidRPr="00683843">
        <w:rPr>
          <w:i/>
          <w:lang w:val="en-GB"/>
        </w:rPr>
        <w:t xml:space="preserve"> III, </w:t>
      </w:r>
      <w:proofErr w:type="spellStart"/>
      <w:r w:rsidRPr="00683843">
        <w:rPr>
          <w:i/>
          <w:lang w:val="en-GB"/>
        </w:rPr>
        <w:t>раздел</w:t>
      </w:r>
      <w:proofErr w:type="spellEnd"/>
      <w:r w:rsidRPr="00683843">
        <w:rPr>
          <w:i/>
          <w:lang w:val="en-GB"/>
        </w:rPr>
        <w:t xml:space="preserve"> „В" от </w:t>
      </w:r>
      <w:r w:rsidRPr="00683843">
        <w:rPr>
          <w:i/>
        </w:rPr>
        <w:t>е</w:t>
      </w:r>
      <w:r w:rsidRPr="00683843">
        <w:rPr>
          <w:i/>
          <w:lang w:val="en-GB"/>
        </w:rPr>
        <w:t>ЕЕДОП</w:t>
      </w:r>
      <w:r w:rsidRPr="00683843">
        <w:rPr>
          <w:lang w:val="en-GB"/>
        </w:rPr>
        <w:t>;</w:t>
      </w:r>
    </w:p>
    <w:p w:rsidR="008B0595" w:rsidRPr="00683843" w:rsidRDefault="008B0595" w:rsidP="00081669">
      <w:pPr>
        <w:widowControl w:val="0"/>
        <w:numPr>
          <w:ilvl w:val="0"/>
          <w:numId w:val="28"/>
        </w:numPr>
        <w:shd w:val="clear" w:color="auto" w:fill="FFFFFF"/>
        <w:tabs>
          <w:tab w:val="left" w:pos="682"/>
        </w:tabs>
        <w:autoSpaceDE w:val="0"/>
        <w:autoSpaceDN w:val="0"/>
        <w:adjustRightInd w:val="0"/>
        <w:ind w:left="0" w:firstLine="567"/>
        <w:jc w:val="both"/>
        <w:rPr>
          <w:lang w:val="en-GB"/>
        </w:rPr>
      </w:pPr>
      <w:proofErr w:type="spellStart"/>
      <w:r w:rsidRPr="00683843">
        <w:rPr>
          <w:lang w:val="en-GB"/>
        </w:rPr>
        <w:t>За</w:t>
      </w:r>
      <w:proofErr w:type="spellEnd"/>
      <w:r w:rsidRPr="00683843">
        <w:rPr>
          <w:lang w:val="en-GB"/>
        </w:rPr>
        <w:t xml:space="preserve"> </w:t>
      </w:r>
      <w:proofErr w:type="spellStart"/>
      <w:r w:rsidRPr="00683843">
        <w:rPr>
          <w:lang w:val="en-GB"/>
        </w:rPr>
        <w:t>обстоятелствата</w:t>
      </w:r>
      <w:proofErr w:type="spellEnd"/>
      <w:r w:rsidRPr="00683843">
        <w:rPr>
          <w:lang w:val="en-GB"/>
        </w:rPr>
        <w:t xml:space="preserve"> </w:t>
      </w:r>
      <w:proofErr w:type="spellStart"/>
      <w:r w:rsidRPr="00683843">
        <w:rPr>
          <w:lang w:val="en-GB"/>
        </w:rPr>
        <w:t>по</w:t>
      </w:r>
      <w:proofErr w:type="spellEnd"/>
      <w:r w:rsidRPr="00683843">
        <w:rPr>
          <w:lang w:val="en-GB"/>
        </w:rPr>
        <w:t xml:space="preserve"> т. 6 (чл. 54, ал. 1, т. 6 </w:t>
      </w:r>
      <w:proofErr w:type="spellStart"/>
      <w:r w:rsidRPr="00683843">
        <w:rPr>
          <w:lang w:val="en-GB"/>
        </w:rPr>
        <w:t>от</w:t>
      </w:r>
      <w:proofErr w:type="spellEnd"/>
      <w:r w:rsidRPr="00683843">
        <w:rPr>
          <w:lang w:val="en-GB"/>
        </w:rPr>
        <w:t xml:space="preserve"> ЗОП) </w:t>
      </w:r>
      <w:r w:rsidR="00081669" w:rsidRPr="00683843">
        <w:t>в</w:t>
      </w:r>
      <w:r w:rsidRPr="00683843">
        <w:rPr>
          <w:lang w:val="en-GB"/>
        </w:rPr>
        <w:t xml:space="preserve"> </w:t>
      </w:r>
      <w:proofErr w:type="spellStart"/>
      <w:r w:rsidRPr="00683843">
        <w:rPr>
          <w:i/>
          <w:lang w:val="en-GB"/>
        </w:rPr>
        <w:t>част</w:t>
      </w:r>
      <w:proofErr w:type="spellEnd"/>
      <w:r w:rsidRPr="00683843">
        <w:rPr>
          <w:i/>
          <w:lang w:val="en-GB"/>
        </w:rPr>
        <w:t xml:space="preserve"> III, </w:t>
      </w:r>
      <w:proofErr w:type="spellStart"/>
      <w:r w:rsidRPr="00683843">
        <w:rPr>
          <w:i/>
          <w:lang w:val="en-GB"/>
        </w:rPr>
        <w:t>раздел</w:t>
      </w:r>
      <w:proofErr w:type="spellEnd"/>
      <w:r w:rsidRPr="00683843">
        <w:rPr>
          <w:i/>
          <w:lang w:val="en-GB"/>
        </w:rPr>
        <w:t xml:space="preserve"> „В" от </w:t>
      </w:r>
      <w:r w:rsidRPr="00683843">
        <w:rPr>
          <w:i/>
        </w:rPr>
        <w:t>е</w:t>
      </w:r>
      <w:r w:rsidRPr="00683843">
        <w:rPr>
          <w:i/>
          <w:lang w:val="en-GB"/>
        </w:rPr>
        <w:t>ЕЕДОП</w:t>
      </w:r>
      <w:r w:rsidR="00081669" w:rsidRPr="00683843">
        <w:t xml:space="preserve">, участникът следва да предостави информация относно извършени нарушения по </w:t>
      </w:r>
      <w:r w:rsidR="00081669" w:rsidRPr="00683843">
        <w:rPr>
          <w:lang w:val="en-GB"/>
        </w:rPr>
        <w:t xml:space="preserve">чл. 118, чл. 128, чл. 245 и чл. 301 - 305 </w:t>
      </w:r>
      <w:proofErr w:type="spellStart"/>
      <w:r w:rsidR="00081669" w:rsidRPr="00683843">
        <w:rPr>
          <w:lang w:val="en-GB"/>
        </w:rPr>
        <w:t>от</w:t>
      </w:r>
      <w:proofErr w:type="spellEnd"/>
      <w:r w:rsidR="00081669" w:rsidRPr="00683843">
        <w:rPr>
          <w:lang w:val="en-GB"/>
        </w:rPr>
        <w:t xml:space="preserve"> </w:t>
      </w:r>
      <w:proofErr w:type="spellStart"/>
      <w:r w:rsidR="00081669" w:rsidRPr="00683843">
        <w:rPr>
          <w:lang w:val="en-GB"/>
        </w:rPr>
        <w:t>Кодекса</w:t>
      </w:r>
      <w:proofErr w:type="spellEnd"/>
      <w:r w:rsidR="00081669" w:rsidRPr="00683843">
        <w:rPr>
          <w:lang w:val="en-GB"/>
        </w:rPr>
        <w:t xml:space="preserve"> </w:t>
      </w:r>
      <w:proofErr w:type="spellStart"/>
      <w:r w:rsidR="00081669" w:rsidRPr="00683843">
        <w:rPr>
          <w:lang w:val="en-GB"/>
        </w:rPr>
        <w:t>на</w:t>
      </w:r>
      <w:proofErr w:type="spellEnd"/>
      <w:r w:rsidR="00081669" w:rsidRPr="00683843">
        <w:rPr>
          <w:lang w:val="en-GB"/>
        </w:rPr>
        <w:t xml:space="preserve"> </w:t>
      </w:r>
      <w:proofErr w:type="spellStart"/>
      <w:r w:rsidR="00081669" w:rsidRPr="00683843">
        <w:rPr>
          <w:lang w:val="en-GB"/>
        </w:rPr>
        <w:t>труда</w:t>
      </w:r>
      <w:proofErr w:type="spellEnd"/>
      <w:r w:rsidR="00081669" w:rsidRPr="00683843">
        <w:rPr>
          <w:lang w:val="en-GB"/>
        </w:rPr>
        <w:t xml:space="preserve"> </w:t>
      </w:r>
      <w:proofErr w:type="spellStart"/>
      <w:r w:rsidR="00081669" w:rsidRPr="00683843">
        <w:rPr>
          <w:lang w:val="en-GB"/>
        </w:rPr>
        <w:t>или</w:t>
      </w:r>
      <w:proofErr w:type="spellEnd"/>
      <w:r w:rsidR="00081669" w:rsidRPr="00683843">
        <w:rPr>
          <w:lang w:val="en-GB"/>
        </w:rPr>
        <w:t xml:space="preserve"> </w:t>
      </w:r>
      <w:proofErr w:type="spellStart"/>
      <w:r w:rsidR="00081669" w:rsidRPr="00683843">
        <w:rPr>
          <w:lang w:val="en-GB"/>
        </w:rPr>
        <w:t>аналогични</w:t>
      </w:r>
      <w:proofErr w:type="spellEnd"/>
      <w:r w:rsidR="00081669" w:rsidRPr="00683843">
        <w:rPr>
          <w:lang w:val="en-GB"/>
        </w:rPr>
        <w:t xml:space="preserve"> </w:t>
      </w:r>
      <w:proofErr w:type="spellStart"/>
      <w:r w:rsidR="00081669" w:rsidRPr="00683843">
        <w:rPr>
          <w:lang w:val="en-GB"/>
        </w:rPr>
        <w:t>задължения</w:t>
      </w:r>
      <w:proofErr w:type="spellEnd"/>
      <w:r w:rsidR="00081669" w:rsidRPr="00683843">
        <w:rPr>
          <w:lang w:val="en-GB"/>
        </w:rPr>
        <w:t>.</w:t>
      </w:r>
    </w:p>
    <w:p w:rsidR="00081669" w:rsidRPr="00683843" w:rsidRDefault="00081669" w:rsidP="00596FFD">
      <w:pPr>
        <w:widowControl w:val="0"/>
        <w:shd w:val="clear" w:color="auto" w:fill="FFFFFF"/>
        <w:tabs>
          <w:tab w:val="left" w:pos="682"/>
        </w:tabs>
        <w:autoSpaceDE w:val="0"/>
        <w:autoSpaceDN w:val="0"/>
        <w:adjustRightInd w:val="0"/>
        <w:ind w:firstLine="567"/>
        <w:jc w:val="both"/>
      </w:pPr>
      <w:r w:rsidRPr="00683843">
        <w:rPr>
          <w:lang w:val="en-GB"/>
        </w:rPr>
        <w:t xml:space="preserve">В </w:t>
      </w:r>
      <w:proofErr w:type="spellStart"/>
      <w:r w:rsidRPr="00683843">
        <w:rPr>
          <w:i/>
          <w:lang w:val="en-GB"/>
        </w:rPr>
        <w:t>част</w:t>
      </w:r>
      <w:proofErr w:type="spellEnd"/>
      <w:r w:rsidRPr="00683843">
        <w:rPr>
          <w:i/>
          <w:lang w:val="en-GB"/>
        </w:rPr>
        <w:t xml:space="preserve"> III, </w:t>
      </w:r>
      <w:proofErr w:type="spellStart"/>
      <w:r w:rsidRPr="00683843">
        <w:rPr>
          <w:i/>
          <w:lang w:val="en-GB"/>
        </w:rPr>
        <w:t>раздел</w:t>
      </w:r>
      <w:proofErr w:type="spellEnd"/>
      <w:r w:rsidRPr="00683843">
        <w:rPr>
          <w:i/>
          <w:lang w:val="en-GB"/>
        </w:rPr>
        <w:t xml:space="preserve"> „</w:t>
      </w:r>
      <w:proofErr w:type="gramStart"/>
      <w:r w:rsidRPr="00683843">
        <w:rPr>
          <w:i/>
          <w:lang w:val="en-GB"/>
        </w:rPr>
        <w:t>Г“</w:t>
      </w:r>
      <w:r w:rsidRPr="00683843">
        <w:t xml:space="preserve"> </w:t>
      </w:r>
      <w:r w:rsidRPr="00683843">
        <w:rPr>
          <w:i/>
        </w:rPr>
        <w:t>от</w:t>
      </w:r>
      <w:proofErr w:type="gramEnd"/>
      <w:r w:rsidRPr="00683843">
        <w:rPr>
          <w:i/>
        </w:rPr>
        <w:t xml:space="preserve"> </w:t>
      </w:r>
      <w:proofErr w:type="spellStart"/>
      <w:r w:rsidRPr="00683843">
        <w:rPr>
          <w:i/>
        </w:rPr>
        <w:t>еЕЕДОП</w:t>
      </w:r>
      <w:proofErr w:type="spellEnd"/>
      <w:r w:rsidRPr="00683843">
        <w:rPr>
          <w:lang w:val="en-GB"/>
        </w:rPr>
        <w:t xml:space="preserve">, </w:t>
      </w:r>
      <w:r w:rsidRPr="00683843">
        <w:t>участникът</w:t>
      </w:r>
      <w:r w:rsidRPr="00683843">
        <w:rPr>
          <w:lang w:val="en-GB"/>
        </w:rPr>
        <w:t xml:space="preserve"> </w:t>
      </w:r>
      <w:proofErr w:type="spellStart"/>
      <w:r w:rsidRPr="00683843">
        <w:rPr>
          <w:lang w:val="en-GB"/>
        </w:rPr>
        <w:t>следва</w:t>
      </w:r>
      <w:proofErr w:type="spellEnd"/>
      <w:r w:rsidRPr="00683843">
        <w:rPr>
          <w:lang w:val="en-GB"/>
        </w:rPr>
        <w:t xml:space="preserve"> </w:t>
      </w:r>
      <w:proofErr w:type="spellStart"/>
      <w:r w:rsidRPr="00683843">
        <w:rPr>
          <w:lang w:val="en-GB"/>
        </w:rPr>
        <w:t>да</w:t>
      </w:r>
      <w:proofErr w:type="spellEnd"/>
      <w:r w:rsidRPr="00683843">
        <w:rPr>
          <w:lang w:val="en-GB"/>
        </w:rPr>
        <w:t xml:space="preserve"> </w:t>
      </w:r>
      <w:proofErr w:type="spellStart"/>
      <w:r w:rsidRPr="00683843">
        <w:rPr>
          <w:lang w:val="en-GB"/>
        </w:rPr>
        <w:t>предостави</w:t>
      </w:r>
      <w:proofErr w:type="spellEnd"/>
      <w:r w:rsidRPr="00683843">
        <w:rPr>
          <w:lang w:val="en-GB"/>
        </w:rPr>
        <w:t xml:space="preserve"> </w:t>
      </w:r>
      <w:proofErr w:type="spellStart"/>
      <w:r w:rsidRPr="00683843">
        <w:rPr>
          <w:lang w:val="en-GB"/>
        </w:rPr>
        <w:t>информация</w:t>
      </w:r>
      <w:proofErr w:type="spellEnd"/>
      <w:r w:rsidRPr="00683843">
        <w:rPr>
          <w:lang w:val="en-GB"/>
        </w:rPr>
        <w:t xml:space="preserve"> </w:t>
      </w:r>
      <w:proofErr w:type="spellStart"/>
      <w:r w:rsidRPr="00683843">
        <w:rPr>
          <w:lang w:val="en-GB"/>
        </w:rPr>
        <w:t>относно</w:t>
      </w:r>
      <w:proofErr w:type="spellEnd"/>
      <w:r w:rsidR="00596FFD" w:rsidRPr="00683843">
        <w:t xml:space="preserve"> </w:t>
      </w:r>
      <w:proofErr w:type="spellStart"/>
      <w:r w:rsidR="00596FFD" w:rsidRPr="00683843">
        <w:rPr>
          <w:lang w:val="en-GB"/>
        </w:rPr>
        <w:t>извършени</w:t>
      </w:r>
      <w:proofErr w:type="spellEnd"/>
      <w:r w:rsidR="00596FFD" w:rsidRPr="00683843">
        <w:rPr>
          <w:lang w:val="en-GB"/>
        </w:rPr>
        <w:t xml:space="preserve"> </w:t>
      </w:r>
      <w:proofErr w:type="spellStart"/>
      <w:r w:rsidR="00596FFD" w:rsidRPr="00683843">
        <w:rPr>
          <w:lang w:val="en-GB"/>
        </w:rPr>
        <w:t>нарушения</w:t>
      </w:r>
      <w:proofErr w:type="spellEnd"/>
      <w:r w:rsidR="00596FFD" w:rsidRPr="00683843">
        <w:rPr>
          <w:lang w:val="en-GB"/>
        </w:rPr>
        <w:t xml:space="preserve"> </w:t>
      </w:r>
      <w:proofErr w:type="spellStart"/>
      <w:r w:rsidR="00596FFD" w:rsidRPr="00683843">
        <w:rPr>
          <w:lang w:val="en-GB"/>
        </w:rPr>
        <w:t>по</w:t>
      </w:r>
      <w:proofErr w:type="spellEnd"/>
      <w:r w:rsidR="00596FFD" w:rsidRPr="00683843">
        <w:t xml:space="preserve"> чл. 61, ал. 1, чл. 62, ал. 1 или 3, чл. 63, ал. 1 или 2, чл. 228, ал. 3 от Кодекса на труда</w:t>
      </w:r>
      <w:r w:rsidR="000D6435">
        <w:t xml:space="preserve">, </w:t>
      </w:r>
      <w:r w:rsidR="000D6435" w:rsidRPr="000D6435">
        <w:t>чл. 13, ал. 1 от Закона за трудовата миграция и трудовата мобилност</w:t>
      </w:r>
      <w:r w:rsidR="00596FFD" w:rsidRPr="00683843">
        <w:t xml:space="preserve"> или аналогични задължения.</w:t>
      </w:r>
    </w:p>
    <w:p w:rsidR="008B0595" w:rsidRPr="008B0595" w:rsidRDefault="008B0595" w:rsidP="003112FB">
      <w:pPr>
        <w:widowControl w:val="0"/>
        <w:numPr>
          <w:ilvl w:val="0"/>
          <w:numId w:val="28"/>
        </w:numPr>
        <w:shd w:val="clear" w:color="auto" w:fill="FFFFFF"/>
        <w:tabs>
          <w:tab w:val="left" w:pos="682"/>
        </w:tabs>
        <w:autoSpaceDE w:val="0"/>
        <w:autoSpaceDN w:val="0"/>
        <w:adjustRightInd w:val="0"/>
        <w:ind w:left="0" w:firstLine="567"/>
        <w:jc w:val="both"/>
        <w:rPr>
          <w:lang w:val="en-GB"/>
        </w:rPr>
      </w:pPr>
      <w:proofErr w:type="spellStart"/>
      <w:r w:rsidRPr="00683843">
        <w:rPr>
          <w:lang w:val="en-GB"/>
        </w:rPr>
        <w:t>За</w:t>
      </w:r>
      <w:proofErr w:type="spellEnd"/>
      <w:r w:rsidRPr="00683843">
        <w:rPr>
          <w:lang w:val="en-GB"/>
        </w:rPr>
        <w:t xml:space="preserve"> </w:t>
      </w:r>
      <w:proofErr w:type="spellStart"/>
      <w:r w:rsidRPr="00683843">
        <w:rPr>
          <w:lang w:val="en-GB"/>
        </w:rPr>
        <w:t>обстоятелствата</w:t>
      </w:r>
      <w:proofErr w:type="spellEnd"/>
      <w:r w:rsidRPr="00683843">
        <w:rPr>
          <w:lang w:val="en-GB"/>
        </w:rPr>
        <w:t xml:space="preserve"> </w:t>
      </w:r>
      <w:proofErr w:type="spellStart"/>
      <w:r w:rsidRPr="00683843">
        <w:rPr>
          <w:lang w:val="en-GB"/>
        </w:rPr>
        <w:t>по</w:t>
      </w:r>
      <w:proofErr w:type="spellEnd"/>
      <w:r w:rsidRPr="00683843">
        <w:rPr>
          <w:lang w:val="en-GB"/>
        </w:rPr>
        <w:t xml:space="preserve"> т. 7 (чл. 54, ал. 1, т. 7 </w:t>
      </w:r>
      <w:proofErr w:type="spellStart"/>
      <w:r w:rsidRPr="00683843">
        <w:rPr>
          <w:lang w:val="en-GB"/>
        </w:rPr>
        <w:t>от</w:t>
      </w:r>
      <w:proofErr w:type="spellEnd"/>
      <w:r w:rsidRPr="00683843">
        <w:rPr>
          <w:lang w:val="en-GB"/>
        </w:rPr>
        <w:t xml:space="preserve"> ЗОП) </w:t>
      </w:r>
      <w:proofErr w:type="spellStart"/>
      <w:r w:rsidRPr="00683843">
        <w:rPr>
          <w:lang w:val="en-GB"/>
        </w:rPr>
        <w:t>се</w:t>
      </w:r>
      <w:proofErr w:type="spellEnd"/>
      <w:r w:rsidRPr="00683843">
        <w:rPr>
          <w:lang w:val="en-GB"/>
        </w:rPr>
        <w:t xml:space="preserve"> </w:t>
      </w:r>
      <w:proofErr w:type="spellStart"/>
      <w:r w:rsidRPr="00683843">
        <w:rPr>
          <w:lang w:val="en-GB"/>
        </w:rPr>
        <w:t>попълва</w:t>
      </w:r>
      <w:proofErr w:type="spellEnd"/>
      <w:r w:rsidRPr="008B0595">
        <w:rPr>
          <w:lang w:val="en-GB"/>
        </w:rPr>
        <w:t xml:space="preserve"> </w:t>
      </w:r>
      <w:proofErr w:type="spellStart"/>
      <w:r w:rsidRPr="008B0595">
        <w:rPr>
          <w:i/>
          <w:lang w:val="en-GB"/>
        </w:rPr>
        <w:t>част</w:t>
      </w:r>
      <w:proofErr w:type="spellEnd"/>
      <w:r w:rsidRPr="008B0595">
        <w:rPr>
          <w:i/>
          <w:lang w:val="en-GB"/>
        </w:rPr>
        <w:t xml:space="preserve"> III, </w:t>
      </w:r>
      <w:proofErr w:type="spellStart"/>
      <w:r w:rsidRPr="008B0595">
        <w:rPr>
          <w:i/>
          <w:lang w:val="en-GB"/>
        </w:rPr>
        <w:t>раздел</w:t>
      </w:r>
      <w:proofErr w:type="spellEnd"/>
      <w:r w:rsidRPr="008B0595">
        <w:rPr>
          <w:i/>
          <w:lang w:val="en-GB"/>
        </w:rPr>
        <w:t xml:space="preserve"> „В" от </w:t>
      </w:r>
      <w:r w:rsidRPr="008B0595">
        <w:rPr>
          <w:i/>
        </w:rPr>
        <w:t>е</w:t>
      </w:r>
      <w:r w:rsidRPr="008B0595">
        <w:rPr>
          <w:i/>
          <w:lang w:val="en-GB"/>
        </w:rPr>
        <w:t>ЕЕДОП</w:t>
      </w:r>
      <w:r w:rsidRPr="008B0595">
        <w:rPr>
          <w:lang w:val="en-GB"/>
        </w:rPr>
        <w:t>;</w:t>
      </w:r>
    </w:p>
    <w:p w:rsidR="008B0595" w:rsidRPr="008B0595" w:rsidRDefault="008B0595" w:rsidP="003112FB">
      <w:pPr>
        <w:widowControl w:val="0"/>
        <w:numPr>
          <w:ilvl w:val="0"/>
          <w:numId w:val="28"/>
        </w:numPr>
        <w:shd w:val="clear" w:color="auto" w:fill="FFFFFF"/>
        <w:tabs>
          <w:tab w:val="left" w:pos="682"/>
        </w:tabs>
        <w:autoSpaceDE w:val="0"/>
        <w:autoSpaceDN w:val="0"/>
        <w:adjustRightInd w:val="0"/>
        <w:ind w:left="0" w:firstLine="567"/>
        <w:jc w:val="both"/>
        <w:rPr>
          <w:lang w:val="en-GB"/>
        </w:rPr>
      </w:pPr>
      <w:proofErr w:type="spellStart"/>
      <w:r w:rsidRPr="008B0595">
        <w:rPr>
          <w:lang w:val="en-GB"/>
        </w:rPr>
        <w:t>За</w:t>
      </w:r>
      <w:proofErr w:type="spellEnd"/>
      <w:r w:rsidRPr="008B0595">
        <w:rPr>
          <w:lang w:val="en-GB"/>
        </w:rPr>
        <w:t xml:space="preserve"> </w:t>
      </w:r>
      <w:proofErr w:type="spellStart"/>
      <w:r w:rsidRPr="008B0595">
        <w:rPr>
          <w:lang w:val="en-GB"/>
        </w:rPr>
        <w:t>обстоятелствата</w:t>
      </w:r>
      <w:proofErr w:type="spellEnd"/>
      <w:r w:rsidRPr="008B0595">
        <w:rPr>
          <w:lang w:val="en-GB"/>
        </w:rPr>
        <w:t xml:space="preserve"> </w:t>
      </w:r>
      <w:proofErr w:type="spellStart"/>
      <w:r w:rsidRPr="008B0595">
        <w:rPr>
          <w:lang w:val="en-GB"/>
        </w:rPr>
        <w:t>по</w:t>
      </w:r>
      <w:proofErr w:type="spellEnd"/>
      <w:r w:rsidRPr="008B0595">
        <w:rPr>
          <w:lang w:val="en-GB"/>
        </w:rPr>
        <w:t xml:space="preserve"> т. 8 (чл. 55, ал. 1, т. 1 </w:t>
      </w:r>
      <w:proofErr w:type="spellStart"/>
      <w:r w:rsidRPr="008B0595">
        <w:rPr>
          <w:lang w:val="en-GB"/>
        </w:rPr>
        <w:t>от</w:t>
      </w:r>
      <w:proofErr w:type="spellEnd"/>
      <w:r w:rsidRPr="008B0595">
        <w:rPr>
          <w:lang w:val="en-GB"/>
        </w:rPr>
        <w:t xml:space="preserve"> ЗОП) </w:t>
      </w:r>
      <w:proofErr w:type="spellStart"/>
      <w:r w:rsidRPr="008B0595">
        <w:rPr>
          <w:lang w:val="en-GB"/>
        </w:rPr>
        <w:t>се</w:t>
      </w:r>
      <w:proofErr w:type="spellEnd"/>
      <w:r w:rsidRPr="008B0595">
        <w:rPr>
          <w:lang w:val="en-GB"/>
        </w:rPr>
        <w:t xml:space="preserve"> </w:t>
      </w:r>
      <w:proofErr w:type="spellStart"/>
      <w:r w:rsidRPr="008B0595">
        <w:rPr>
          <w:lang w:val="en-GB"/>
        </w:rPr>
        <w:t>попълва</w:t>
      </w:r>
      <w:proofErr w:type="spellEnd"/>
      <w:r w:rsidRPr="008B0595">
        <w:rPr>
          <w:lang w:val="en-GB"/>
        </w:rPr>
        <w:t xml:space="preserve"> </w:t>
      </w:r>
      <w:proofErr w:type="spellStart"/>
      <w:r w:rsidRPr="008B0595">
        <w:rPr>
          <w:i/>
          <w:lang w:val="en-GB"/>
        </w:rPr>
        <w:t>част</w:t>
      </w:r>
      <w:proofErr w:type="spellEnd"/>
      <w:r w:rsidRPr="008B0595">
        <w:rPr>
          <w:i/>
          <w:lang w:val="en-GB"/>
        </w:rPr>
        <w:t xml:space="preserve"> III, </w:t>
      </w:r>
      <w:proofErr w:type="spellStart"/>
      <w:r w:rsidRPr="008B0595">
        <w:rPr>
          <w:i/>
          <w:lang w:val="en-GB"/>
        </w:rPr>
        <w:t>раздел</w:t>
      </w:r>
      <w:proofErr w:type="spellEnd"/>
      <w:r w:rsidRPr="008B0595">
        <w:rPr>
          <w:i/>
          <w:lang w:val="en-GB"/>
        </w:rPr>
        <w:t xml:space="preserve"> „В" от </w:t>
      </w:r>
      <w:r w:rsidRPr="008B0595">
        <w:rPr>
          <w:i/>
        </w:rPr>
        <w:t>е</w:t>
      </w:r>
      <w:r w:rsidRPr="008B0595">
        <w:rPr>
          <w:i/>
          <w:lang w:val="en-GB"/>
        </w:rPr>
        <w:t>ЕЕДОП</w:t>
      </w:r>
      <w:r w:rsidRPr="008B0595">
        <w:rPr>
          <w:lang w:val="en-GB"/>
        </w:rPr>
        <w:t>;</w:t>
      </w:r>
    </w:p>
    <w:p w:rsidR="008B0595" w:rsidRPr="008B0595" w:rsidRDefault="008B0595" w:rsidP="003112FB">
      <w:pPr>
        <w:widowControl w:val="0"/>
        <w:numPr>
          <w:ilvl w:val="0"/>
          <w:numId w:val="28"/>
        </w:numPr>
        <w:shd w:val="clear" w:color="auto" w:fill="FFFFFF"/>
        <w:tabs>
          <w:tab w:val="left" w:pos="682"/>
        </w:tabs>
        <w:autoSpaceDE w:val="0"/>
        <w:autoSpaceDN w:val="0"/>
        <w:adjustRightInd w:val="0"/>
        <w:ind w:left="0" w:firstLine="567"/>
        <w:jc w:val="both"/>
        <w:rPr>
          <w:lang w:val="en-GB"/>
        </w:rPr>
      </w:pPr>
      <w:proofErr w:type="spellStart"/>
      <w:r w:rsidRPr="008B0595">
        <w:rPr>
          <w:lang w:val="en-GB"/>
        </w:rPr>
        <w:t>За</w:t>
      </w:r>
      <w:proofErr w:type="spellEnd"/>
      <w:r w:rsidRPr="008B0595">
        <w:rPr>
          <w:lang w:val="en-GB"/>
        </w:rPr>
        <w:t xml:space="preserve"> </w:t>
      </w:r>
      <w:proofErr w:type="spellStart"/>
      <w:r w:rsidRPr="008B0595">
        <w:rPr>
          <w:lang w:val="en-GB"/>
        </w:rPr>
        <w:t>обстоятелствата</w:t>
      </w:r>
      <w:proofErr w:type="spellEnd"/>
      <w:r w:rsidRPr="008B0595">
        <w:rPr>
          <w:lang w:val="en-GB"/>
        </w:rPr>
        <w:t xml:space="preserve"> </w:t>
      </w:r>
      <w:proofErr w:type="spellStart"/>
      <w:r w:rsidRPr="008B0595">
        <w:rPr>
          <w:lang w:val="en-GB"/>
        </w:rPr>
        <w:t>по</w:t>
      </w:r>
      <w:proofErr w:type="spellEnd"/>
      <w:r w:rsidRPr="008B0595">
        <w:rPr>
          <w:lang w:val="en-GB"/>
        </w:rPr>
        <w:t xml:space="preserve"> т. 9</w:t>
      </w:r>
      <w:r w:rsidRPr="008B0595">
        <w:t xml:space="preserve"> (чл. 55, ал. 1, т. 2 от ЗОП)</w:t>
      </w:r>
      <w:r w:rsidRPr="008B0595">
        <w:rPr>
          <w:lang w:val="en-GB"/>
        </w:rPr>
        <w:t xml:space="preserve"> </w:t>
      </w:r>
      <w:proofErr w:type="spellStart"/>
      <w:r w:rsidRPr="008B0595">
        <w:rPr>
          <w:lang w:val="en-GB"/>
        </w:rPr>
        <w:t>се</w:t>
      </w:r>
      <w:proofErr w:type="spellEnd"/>
      <w:r w:rsidRPr="008B0595">
        <w:rPr>
          <w:lang w:val="en-GB"/>
        </w:rPr>
        <w:t xml:space="preserve"> </w:t>
      </w:r>
      <w:proofErr w:type="spellStart"/>
      <w:r w:rsidRPr="008B0595">
        <w:rPr>
          <w:lang w:val="en-GB"/>
        </w:rPr>
        <w:t>попълва</w:t>
      </w:r>
      <w:proofErr w:type="spellEnd"/>
      <w:r w:rsidRPr="008B0595">
        <w:rPr>
          <w:lang w:val="en-GB"/>
        </w:rPr>
        <w:t xml:space="preserve"> </w:t>
      </w:r>
      <w:proofErr w:type="spellStart"/>
      <w:r w:rsidRPr="008B0595">
        <w:rPr>
          <w:i/>
          <w:lang w:val="en-GB"/>
        </w:rPr>
        <w:t>част</w:t>
      </w:r>
      <w:proofErr w:type="spellEnd"/>
      <w:r w:rsidRPr="008B0595">
        <w:rPr>
          <w:i/>
          <w:lang w:val="en-GB"/>
        </w:rPr>
        <w:t xml:space="preserve"> III, </w:t>
      </w:r>
      <w:proofErr w:type="spellStart"/>
      <w:r w:rsidRPr="008B0595">
        <w:rPr>
          <w:i/>
          <w:lang w:val="en-GB"/>
        </w:rPr>
        <w:t>раздел</w:t>
      </w:r>
      <w:proofErr w:type="spellEnd"/>
      <w:r w:rsidRPr="008B0595">
        <w:rPr>
          <w:i/>
          <w:lang w:val="en-GB"/>
        </w:rPr>
        <w:t xml:space="preserve"> „В" от </w:t>
      </w:r>
      <w:r w:rsidRPr="008B0595">
        <w:rPr>
          <w:i/>
        </w:rPr>
        <w:t>е</w:t>
      </w:r>
      <w:r w:rsidRPr="008B0595">
        <w:rPr>
          <w:i/>
          <w:lang w:val="en-GB"/>
        </w:rPr>
        <w:t>ЕЕДОП</w:t>
      </w:r>
      <w:r w:rsidRPr="008B0595">
        <w:rPr>
          <w:lang w:val="en-GB"/>
        </w:rPr>
        <w:t>;</w:t>
      </w:r>
    </w:p>
    <w:p w:rsidR="008B0595" w:rsidRPr="008B0595" w:rsidRDefault="008B0595" w:rsidP="003112FB">
      <w:pPr>
        <w:widowControl w:val="0"/>
        <w:numPr>
          <w:ilvl w:val="0"/>
          <w:numId w:val="28"/>
        </w:numPr>
        <w:shd w:val="clear" w:color="auto" w:fill="FFFFFF"/>
        <w:tabs>
          <w:tab w:val="left" w:pos="682"/>
        </w:tabs>
        <w:autoSpaceDE w:val="0"/>
        <w:autoSpaceDN w:val="0"/>
        <w:adjustRightInd w:val="0"/>
        <w:ind w:left="0" w:firstLine="567"/>
        <w:jc w:val="both"/>
        <w:rPr>
          <w:lang w:val="en-GB"/>
        </w:rPr>
      </w:pPr>
      <w:proofErr w:type="spellStart"/>
      <w:r w:rsidRPr="008B0595">
        <w:rPr>
          <w:lang w:val="en-GB"/>
        </w:rPr>
        <w:t>За</w:t>
      </w:r>
      <w:proofErr w:type="spellEnd"/>
      <w:r w:rsidRPr="008B0595">
        <w:rPr>
          <w:lang w:val="en-GB"/>
        </w:rPr>
        <w:t xml:space="preserve"> </w:t>
      </w:r>
      <w:proofErr w:type="spellStart"/>
      <w:r w:rsidRPr="008B0595">
        <w:rPr>
          <w:lang w:val="en-GB"/>
        </w:rPr>
        <w:t>обстоятелствата</w:t>
      </w:r>
      <w:proofErr w:type="spellEnd"/>
      <w:r w:rsidRPr="008B0595">
        <w:rPr>
          <w:lang w:val="en-GB"/>
        </w:rPr>
        <w:t xml:space="preserve"> </w:t>
      </w:r>
      <w:proofErr w:type="spellStart"/>
      <w:r w:rsidRPr="008B0595">
        <w:rPr>
          <w:lang w:val="en-GB"/>
        </w:rPr>
        <w:t>по</w:t>
      </w:r>
      <w:proofErr w:type="spellEnd"/>
      <w:r w:rsidRPr="008B0595">
        <w:rPr>
          <w:lang w:val="en-GB"/>
        </w:rPr>
        <w:t xml:space="preserve"> т. </w:t>
      </w:r>
      <w:r w:rsidRPr="008B0595">
        <w:t>10</w:t>
      </w:r>
      <w:r w:rsidRPr="008B0595">
        <w:rPr>
          <w:lang w:val="en-GB"/>
        </w:rPr>
        <w:t xml:space="preserve"> (чл. 55, ал. 1, т. 3 </w:t>
      </w:r>
      <w:proofErr w:type="spellStart"/>
      <w:r w:rsidRPr="008B0595">
        <w:rPr>
          <w:lang w:val="en-GB"/>
        </w:rPr>
        <w:t>от</w:t>
      </w:r>
      <w:proofErr w:type="spellEnd"/>
      <w:r w:rsidRPr="008B0595">
        <w:rPr>
          <w:lang w:val="en-GB"/>
        </w:rPr>
        <w:t xml:space="preserve"> ЗОП) </w:t>
      </w:r>
      <w:proofErr w:type="spellStart"/>
      <w:r w:rsidRPr="008B0595">
        <w:rPr>
          <w:lang w:val="en-GB"/>
        </w:rPr>
        <w:t>се</w:t>
      </w:r>
      <w:proofErr w:type="spellEnd"/>
      <w:r w:rsidRPr="008B0595">
        <w:rPr>
          <w:lang w:val="en-GB"/>
        </w:rPr>
        <w:t xml:space="preserve"> </w:t>
      </w:r>
      <w:proofErr w:type="spellStart"/>
      <w:r w:rsidRPr="008B0595">
        <w:rPr>
          <w:lang w:val="en-GB"/>
        </w:rPr>
        <w:t>попълва</w:t>
      </w:r>
      <w:proofErr w:type="spellEnd"/>
      <w:r w:rsidRPr="008B0595">
        <w:rPr>
          <w:lang w:val="en-GB"/>
        </w:rPr>
        <w:t xml:space="preserve"> </w:t>
      </w:r>
      <w:proofErr w:type="spellStart"/>
      <w:r w:rsidRPr="008B0595">
        <w:rPr>
          <w:i/>
          <w:lang w:val="en-GB"/>
        </w:rPr>
        <w:t>част</w:t>
      </w:r>
      <w:proofErr w:type="spellEnd"/>
      <w:r w:rsidRPr="008B0595">
        <w:rPr>
          <w:i/>
          <w:lang w:val="en-GB"/>
        </w:rPr>
        <w:t xml:space="preserve"> III, </w:t>
      </w:r>
      <w:proofErr w:type="spellStart"/>
      <w:r w:rsidRPr="008B0595">
        <w:rPr>
          <w:i/>
          <w:lang w:val="en-GB"/>
        </w:rPr>
        <w:t>раздел</w:t>
      </w:r>
      <w:proofErr w:type="spellEnd"/>
      <w:r w:rsidRPr="008B0595">
        <w:rPr>
          <w:i/>
          <w:lang w:val="en-GB"/>
        </w:rPr>
        <w:t xml:space="preserve"> „В" от </w:t>
      </w:r>
      <w:r w:rsidRPr="008B0595">
        <w:rPr>
          <w:i/>
        </w:rPr>
        <w:t>е</w:t>
      </w:r>
      <w:r w:rsidRPr="008B0595">
        <w:rPr>
          <w:i/>
          <w:lang w:val="en-GB"/>
        </w:rPr>
        <w:t>ЕЕДОП</w:t>
      </w:r>
      <w:r w:rsidRPr="008B0595">
        <w:rPr>
          <w:lang w:val="en-GB"/>
        </w:rPr>
        <w:t>;</w:t>
      </w:r>
    </w:p>
    <w:p w:rsidR="008B0595" w:rsidRPr="008B0595" w:rsidRDefault="008B0595" w:rsidP="003112FB">
      <w:pPr>
        <w:widowControl w:val="0"/>
        <w:numPr>
          <w:ilvl w:val="0"/>
          <w:numId w:val="28"/>
        </w:numPr>
        <w:shd w:val="clear" w:color="auto" w:fill="FFFFFF"/>
        <w:tabs>
          <w:tab w:val="left" w:pos="682"/>
        </w:tabs>
        <w:autoSpaceDE w:val="0"/>
        <w:autoSpaceDN w:val="0"/>
        <w:adjustRightInd w:val="0"/>
        <w:ind w:left="0" w:firstLine="567"/>
        <w:jc w:val="both"/>
        <w:rPr>
          <w:lang w:val="en-GB"/>
        </w:rPr>
      </w:pPr>
      <w:proofErr w:type="spellStart"/>
      <w:r w:rsidRPr="008B0595">
        <w:rPr>
          <w:lang w:val="en-GB"/>
        </w:rPr>
        <w:t>За</w:t>
      </w:r>
      <w:proofErr w:type="spellEnd"/>
      <w:r w:rsidRPr="008B0595">
        <w:rPr>
          <w:lang w:val="en-GB"/>
        </w:rPr>
        <w:t xml:space="preserve"> </w:t>
      </w:r>
      <w:proofErr w:type="spellStart"/>
      <w:r w:rsidRPr="008B0595">
        <w:rPr>
          <w:lang w:val="en-GB"/>
        </w:rPr>
        <w:t>обстоятелствата</w:t>
      </w:r>
      <w:proofErr w:type="spellEnd"/>
      <w:r w:rsidRPr="008B0595">
        <w:rPr>
          <w:lang w:val="en-GB"/>
        </w:rPr>
        <w:t xml:space="preserve"> </w:t>
      </w:r>
      <w:proofErr w:type="spellStart"/>
      <w:r w:rsidRPr="008B0595">
        <w:rPr>
          <w:lang w:val="en-GB"/>
        </w:rPr>
        <w:t>по</w:t>
      </w:r>
      <w:proofErr w:type="spellEnd"/>
      <w:r w:rsidRPr="008B0595">
        <w:rPr>
          <w:lang w:val="en-GB"/>
        </w:rPr>
        <w:t xml:space="preserve"> т. 11</w:t>
      </w:r>
      <w:r w:rsidRPr="008B0595">
        <w:t xml:space="preserve"> (чл. 55, ал. 1, т. 4 от ЗОП)</w:t>
      </w:r>
      <w:r w:rsidRPr="008B0595">
        <w:rPr>
          <w:lang w:val="en-GB"/>
        </w:rPr>
        <w:t xml:space="preserve"> </w:t>
      </w:r>
      <w:proofErr w:type="spellStart"/>
      <w:r w:rsidRPr="008B0595">
        <w:rPr>
          <w:lang w:val="en-GB"/>
        </w:rPr>
        <w:t>се</w:t>
      </w:r>
      <w:proofErr w:type="spellEnd"/>
      <w:r w:rsidRPr="008B0595">
        <w:rPr>
          <w:lang w:val="en-GB"/>
        </w:rPr>
        <w:t xml:space="preserve"> </w:t>
      </w:r>
      <w:proofErr w:type="spellStart"/>
      <w:r w:rsidRPr="008B0595">
        <w:rPr>
          <w:lang w:val="en-GB"/>
        </w:rPr>
        <w:t>попълва</w:t>
      </w:r>
      <w:proofErr w:type="spellEnd"/>
      <w:r w:rsidRPr="008B0595">
        <w:rPr>
          <w:lang w:val="en-GB"/>
        </w:rPr>
        <w:t xml:space="preserve"> </w:t>
      </w:r>
      <w:proofErr w:type="spellStart"/>
      <w:r w:rsidRPr="008B0595">
        <w:rPr>
          <w:i/>
          <w:lang w:val="en-GB"/>
        </w:rPr>
        <w:t>част</w:t>
      </w:r>
      <w:proofErr w:type="spellEnd"/>
      <w:r w:rsidRPr="008B0595">
        <w:rPr>
          <w:i/>
          <w:lang w:val="en-GB"/>
        </w:rPr>
        <w:t xml:space="preserve"> III, </w:t>
      </w:r>
      <w:proofErr w:type="spellStart"/>
      <w:r w:rsidRPr="008B0595">
        <w:rPr>
          <w:i/>
          <w:lang w:val="en-GB"/>
        </w:rPr>
        <w:t>раздел</w:t>
      </w:r>
      <w:proofErr w:type="spellEnd"/>
      <w:r w:rsidRPr="008B0595">
        <w:rPr>
          <w:i/>
          <w:lang w:val="en-GB"/>
        </w:rPr>
        <w:t xml:space="preserve"> „В" от </w:t>
      </w:r>
      <w:r w:rsidRPr="008B0595">
        <w:rPr>
          <w:i/>
        </w:rPr>
        <w:t>е</w:t>
      </w:r>
      <w:r w:rsidRPr="008B0595">
        <w:rPr>
          <w:i/>
          <w:lang w:val="en-GB"/>
        </w:rPr>
        <w:t>ЕЕДОП</w:t>
      </w:r>
      <w:r w:rsidRPr="008B0595">
        <w:rPr>
          <w:lang w:val="en-GB"/>
        </w:rPr>
        <w:t>;</w:t>
      </w:r>
    </w:p>
    <w:p w:rsidR="008B0595" w:rsidRPr="008B0595" w:rsidRDefault="008B0595" w:rsidP="0082015F">
      <w:pPr>
        <w:widowControl w:val="0"/>
        <w:numPr>
          <w:ilvl w:val="0"/>
          <w:numId w:val="28"/>
        </w:numPr>
        <w:shd w:val="clear" w:color="auto" w:fill="FFFFFF"/>
        <w:tabs>
          <w:tab w:val="left" w:pos="682"/>
        </w:tabs>
        <w:autoSpaceDE w:val="0"/>
        <w:autoSpaceDN w:val="0"/>
        <w:adjustRightInd w:val="0"/>
        <w:spacing w:after="120"/>
        <w:ind w:left="0" w:firstLine="567"/>
        <w:jc w:val="both"/>
        <w:rPr>
          <w:lang w:val="en-GB"/>
        </w:rPr>
      </w:pPr>
      <w:proofErr w:type="spellStart"/>
      <w:r w:rsidRPr="008B0595">
        <w:rPr>
          <w:lang w:val="en-GB"/>
        </w:rPr>
        <w:t>За</w:t>
      </w:r>
      <w:proofErr w:type="spellEnd"/>
      <w:r w:rsidRPr="008B0595">
        <w:rPr>
          <w:lang w:val="en-GB"/>
        </w:rPr>
        <w:t xml:space="preserve"> </w:t>
      </w:r>
      <w:proofErr w:type="spellStart"/>
      <w:r w:rsidRPr="008B0595">
        <w:rPr>
          <w:lang w:val="en-GB"/>
        </w:rPr>
        <w:t>обстоятелствата</w:t>
      </w:r>
      <w:proofErr w:type="spellEnd"/>
      <w:r w:rsidRPr="008B0595">
        <w:rPr>
          <w:lang w:val="en-GB"/>
        </w:rPr>
        <w:t xml:space="preserve"> </w:t>
      </w:r>
      <w:proofErr w:type="spellStart"/>
      <w:r w:rsidRPr="008B0595">
        <w:rPr>
          <w:lang w:val="en-GB"/>
        </w:rPr>
        <w:t>по</w:t>
      </w:r>
      <w:proofErr w:type="spellEnd"/>
      <w:r w:rsidRPr="008B0595">
        <w:rPr>
          <w:lang w:val="en-GB"/>
        </w:rPr>
        <w:t xml:space="preserve"> т. </w:t>
      </w:r>
      <w:r w:rsidRPr="008B0595">
        <w:t>12 (чл. 55, ал. 1, т. 5 от ЗОП)</w:t>
      </w:r>
      <w:r w:rsidRPr="008B0595">
        <w:rPr>
          <w:lang w:val="en-GB"/>
        </w:rPr>
        <w:t xml:space="preserve"> </w:t>
      </w:r>
      <w:proofErr w:type="spellStart"/>
      <w:r w:rsidRPr="008B0595">
        <w:rPr>
          <w:lang w:val="en-GB"/>
        </w:rPr>
        <w:t>се</w:t>
      </w:r>
      <w:proofErr w:type="spellEnd"/>
      <w:r w:rsidRPr="008B0595">
        <w:rPr>
          <w:lang w:val="en-GB"/>
        </w:rPr>
        <w:t xml:space="preserve"> </w:t>
      </w:r>
      <w:proofErr w:type="spellStart"/>
      <w:r w:rsidRPr="008B0595">
        <w:rPr>
          <w:lang w:val="en-GB"/>
        </w:rPr>
        <w:t>попълва</w:t>
      </w:r>
      <w:proofErr w:type="spellEnd"/>
      <w:r w:rsidRPr="008B0595">
        <w:rPr>
          <w:lang w:val="en-GB"/>
        </w:rPr>
        <w:t xml:space="preserve"> </w:t>
      </w:r>
      <w:proofErr w:type="spellStart"/>
      <w:r w:rsidRPr="008B0595">
        <w:rPr>
          <w:i/>
          <w:lang w:val="en-GB"/>
        </w:rPr>
        <w:t>част</w:t>
      </w:r>
      <w:proofErr w:type="spellEnd"/>
      <w:r w:rsidRPr="008B0595">
        <w:rPr>
          <w:i/>
          <w:lang w:val="en-GB"/>
        </w:rPr>
        <w:t xml:space="preserve"> III, </w:t>
      </w:r>
      <w:proofErr w:type="spellStart"/>
      <w:r w:rsidRPr="008B0595">
        <w:rPr>
          <w:i/>
          <w:lang w:val="en-GB"/>
        </w:rPr>
        <w:t>раздел</w:t>
      </w:r>
      <w:proofErr w:type="spellEnd"/>
      <w:r w:rsidRPr="008B0595">
        <w:rPr>
          <w:i/>
          <w:lang w:val="en-GB"/>
        </w:rPr>
        <w:t xml:space="preserve"> „В" от </w:t>
      </w:r>
      <w:r w:rsidRPr="008B0595">
        <w:rPr>
          <w:i/>
        </w:rPr>
        <w:t>е</w:t>
      </w:r>
      <w:r w:rsidRPr="008B0595">
        <w:rPr>
          <w:i/>
          <w:lang w:val="en-GB"/>
        </w:rPr>
        <w:t>ЕЕДОП</w:t>
      </w:r>
      <w:r w:rsidRPr="008B0595">
        <w:rPr>
          <w:lang w:val="en-GB"/>
        </w:rPr>
        <w:t>.</w:t>
      </w:r>
    </w:p>
    <w:p w:rsidR="008B0595" w:rsidRPr="008B0595" w:rsidRDefault="008B0595" w:rsidP="008B0595">
      <w:pPr>
        <w:widowControl w:val="0"/>
        <w:shd w:val="clear" w:color="auto" w:fill="FFFFFF"/>
        <w:tabs>
          <w:tab w:val="left" w:pos="682"/>
        </w:tabs>
        <w:autoSpaceDE w:val="0"/>
        <w:autoSpaceDN w:val="0"/>
        <w:adjustRightInd w:val="0"/>
        <w:spacing w:after="120"/>
        <w:ind w:firstLine="567"/>
        <w:jc w:val="both"/>
        <w:rPr>
          <w:b/>
          <w:i/>
        </w:rPr>
      </w:pPr>
      <w:r w:rsidRPr="008B0595">
        <w:rPr>
          <w:b/>
          <w:i/>
        </w:rPr>
        <w:t>Основанията за отстраняване се прилагат съобразно чл. 57 от ЗОП.</w:t>
      </w:r>
    </w:p>
    <w:p w:rsidR="008B0595" w:rsidRPr="008B0595" w:rsidRDefault="008B0595" w:rsidP="008B0595">
      <w:pPr>
        <w:widowControl w:val="0"/>
        <w:shd w:val="clear" w:color="auto" w:fill="FFFFFF"/>
        <w:tabs>
          <w:tab w:val="left" w:pos="682"/>
        </w:tabs>
        <w:autoSpaceDE w:val="0"/>
        <w:autoSpaceDN w:val="0"/>
        <w:adjustRightInd w:val="0"/>
        <w:spacing w:after="120"/>
        <w:ind w:firstLine="567"/>
        <w:jc w:val="both"/>
        <w:rPr>
          <w:b/>
          <w:i/>
        </w:rPr>
      </w:pPr>
      <w:r w:rsidRPr="008B0595">
        <w:rPr>
          <w:b/>
          <w:i/>
        </w:rPr>
        <w:t>Доказването липсата на основанията за отстраняване се извършва по реда на чл. 58 от ЗОП.</w:t>
      </w:r>
    </w:p>
    <w:p w:rsidR="008B0595" w:rsidRPr="008B0595" w:rsidRDefault="008B0595" w:rsidP="008B0595">
      <w:pPr>
        <w:widowControl w:val="0"/>
        <w:shd w:val="clear" w:color="auto" w:fill="FFFFFF"/>
        <w:tabs>
          <w:tab w:val="left" w:pos="682"/>
        </w:tabs>
        <w:autoSpaceDE w:val="0"/>
        <w:autoSpaceDN w:val="0"/>
        <w:adjustRightInd w:val="0"/>
        <w:ind w:firstLine="567"/>
        <w:jc w:val="both"/>
      </w:pPr>
      <w:r w:rsidRPr="008B0595">
        <w:rPr>
          <w:b/>
          <w:i/>
          <w:u w:val="single"/>
        </w:rPr>
        <w:t>Уточнение:</w:t>
      </w:r>
      <w:r w:rsidRPr="008B0595">
        <w:rPr>
          <w:b/>
          <w:i/>
        </w:rPr>
        <w:t xml:space="preserve"> </w:t>
      </w:r>
      <w:r w:rsidRPr="008B0595">
        <w:t>Участник, за когото са налице основания, посочени в т. 1 – 12,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w:t>
      </w:r>
      <w:r w:rsidR="00296F11">
        <w:t xml:space="preserve"> участникът може да докаже, че:</w:t>
      </w:r>
    </w:p>
    <w:p w:rsidR="008B0595" w:rsidRPr="008B0595" w:rsidRDefault="008B0595" w:rsidP="008B0595">
      <w:pPr>
        <w:widowControl w:val="0"/>
        <w:shd w:val="clear" w:color="auto" w:fill="FFFFFF"/>
        <w:tabs>
          <w:tab w:val="left" w:pos="682"/>
        </w:tabs>
        <w:autoSpaceDE w:val="0"/>
        <w:autoSpaceDN w:val="0"/>
        <w:adjustRightInd w:val="0"/>
        <w:ind w:firstLine="567"/>
        <w:jc w:val="both"/>
      </w:pPr>
      <w:r w:rsidRPr="008B0595">
        <w:t xml:space="preserve">1. е погасил задълженията си по чл. 54, ал. 1, т. 3 </w:t>
      </w:r>
      <w:r w:rsidR="00296F11">
        <w:t xml:space="preserve">от </w:t>
      </w:r>
      <w:r w:rsidRPr="008B0595">
        <w:t>ЗОП, включително начислените лихви и/или глоби или че те са разсрочени, отсрочени или обезпечени;</w:t>
      </w:r>
    </w:p>
    <w:p w:rsidR="008B0595" w:rsidRPr="008B0595" w:rsidRDefault="008B0595" w:rsidP="008B0595">
      <w:pPr>
        <w:widowControl w:val="0"/>
        <w:shd w:val="clear" w:color="auto" w:fill="FFFFFF"/>
        <w:tabs>
          <w:tab w:val="left" w:pos="682"/>
        </w:tabs>
        <w:autoSpaceDE w:val="0"/>
        <w:autoSpaceDN w:val="0"/>
        <w:adjustRightInd w:val="0"/>
        <w:ind w:firstLine="567"/>
        <w:jc w:val="both"/>
      </w:pPr>
      <w:r w:rsidRPr="008B0595">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B0595" w:rsidRDefault="008B0595" w:rsidP="008B0595">
      <w:pPr>
        <w:widowControl w:val="0"/>
        <w:shd w:val="clear" w:color="auto" w:fill="FFFFFF"/>
        <w:tabs>
          <w:tab w:val="left" w:pos="682"/>
        </w:tabs>
        <w:autoSpaceDE w:val="0"/>
        <w:autoSpaceDN w:val="0"/>
        <w:adjustRightInd w:val="0"/>
        <w:ind w:firstLine="567"/>
        <w:jc w:val="both"/>
      </w:pPr>
      <w:r w:rsidRPr="008B0595">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w:t>
      </w:r>
      <w:r w:rsidR="00296F11">
        <w:t>стъпления или нарушения;</w:t>
      </w:r>
    </w:p>
    <w:p w:rsidR="00296F11" w:rsidRPr="008B0595" w:rsidRDefault="00296F11" w:rsidP="008B0595">
      <w:pPr>
        <w:widowControl w:val="0"/>
        <w:shd w:val="clear" w:color="auto" w:fill="FFFFFF"/>
        <w:tabs>
          <w:tab w:val="left" w:pos="682"/>
        </w:tabs>
        <w:autoSpaceDE w:val="0"/>
        <w:autoSpaceDN w:val="0"/>
        <w:adjustRightInd w:val="0"/>
        <w:ind w:firstLine="567"/>
        <w:jc w:val="both"/>
      </w:pPr>
      <w:r>
        <w:t xml:space="preserve">4. </w:t>
      </w:r>
      <w:r w:rsidRPr="00296F11">
        <w:t xml:space="preserve">е платил изцяло дължимото вземане по чл. 128, чл. 228, ал. 3 или чл. 245 от Кодекса на </w:t>
      </w:r>
      <w:r w:rsidRPr="00296F11">
        <w:lastRenderedPageBreak/>
        <w:t>труда.</w:t>
      </w:r>
    </w:p>
    <w:p w:rsidR="008B0595" w:rsidRPr="008B0595" w:rsidRDefault="008B0595" w:rsidP="008B0595">
      <w:pPr>
        <w:widowControl w:val="0"/>
        <w:shd w:val="clear" w:color="auto" w:fill="FFFFFF"/>
        <w:tabs>
          <w:tab w:val="left" w:pos="682"/>
        </w:tabs>
        <w:autoSpaceDE w:val="0"/>
        <w:autoSpaceDN w:val="0"/>
        <w:adjustRightInd w:val="0"/>
        <w:ind w:firstLine="567"/>
        <w:jc w:val="both"/>
      </w:pPr>
      <w:r w:rsidRPr="008B0595">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8B0595" w:rsidRPr="008B0595" w:rsidRDefault="008B0595" w:rsidP="008B0595">
      <w:pPr>
        <w:widowControl w:val="0"/>
        <w:shd w:val="clear" w:color="auto" w:fill="FFFFFF"/>
        <w:tabs>
          <w:tab w:val="left" w:pos="682"/>
        </w:tabs>
        <w:autoSpaceDE w:val="0"/>
        <w:autoSpaceDN w:val="0"/>
        <w:adjustRightInd w:val="0"/>
        <w:ind w:firstLine="567"/>
        <w:jc w:val="both"/>
      </w:pPr>
      <w:r w:rsidRPr="008B0595">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8B0595" w:rsidRPr="008B0595" w:rsidRDefault="008B0595" w:rsidP="008B0595">
      <w:pPr>
        <w:widowControl w:val="0"/>
        <w:shd w:val="clear" w:color="auto" w:fill="FFFFFF"/>
        <w:tabs>
          <w:tab w:val="left" w:pos="682"/>
        </w:tabs>
        <w:autoSpaceDE w:val="0"/>
        <w:autoSpaceDN w:val="0"/>
        <w:adjustRightInd w:val="0"/>
        <w:spacing w:after="120"/>
        <w:ind w:firstLine="567"/>
        <w:jc w:val="both"/>
        <w:rPr>
          <w:b/>
          <w:i/>
        </w:rPr>
      </w:pPr>
      <w:r w:rsidRPr="008B0595">
        <w:rPr>
          <w:b/>
          <w:i/>
        </w:rPr>
        <w:t>Участниците са длъжни да уведомят писмено Възложителя в 3-дневен срок от настъпване на някое от обстоятелствата по т. 1 - 12 и чл. 101, ал. 11 от ЗОП.</w:t>
      </w:r>
    </w:p>
    <w:p w:rsidR="008B0595" w:rsidRPr="008B0595" w:rsidRDefault="008B0595" w:rsidP="008B0595">
      <w:pPr>
        <w:widowControl w:val="0"/>
        <w:shd w:val="clear" w:color="auto" w:fill="FFFFFF"/>
        <w:tabs>
          <w:tab w:val="left" w:pos="682"/>
        </w:tabs>
        <w:autoSpaceDE w:val="0"/>
        <w:autoSpaceDN w:val="0"/>
        <w:adjustRightInd w:val="0"/>
        <w:spacing w:after="120"/>
        <w:ind w:firstLine="567"/>
        <w:jc w:val="both"/>
        <w:rPr>
          <w:b/>
          <w:i/>
        </w:rPr>
      </w:pPr>
      <w:r w:rsidRPr="008B0595">
        <w:rPr>
          <w:b/>
        </w:rPr>
        <w:t>Не се допуска до участие в</w:t>
      </w:r>
      <w:r w:rsidRPr="008B0595">
        <w:t xml:space="preserve"> </w:t>
      </w:r>
      <w:r w:rsidRPr="00596FFD">
        <w:rPr>
          <w:b/>
        </w:rPr>
        <w:t>процедурата</w:t>
      </w:r>
      <w:r w:rsidRPr="008B0595">
        <w:t xml:space="preserve"> и се отстранява участник, за когото са приложими хипотезите на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приложима разпоредбата на чл. 4 от същия закон. </w:t>
      </w:r>
    </w:p>
    <w:p w:rsidR="008B0595" w:rsidRPr="00B614F4" w:rsidRDefault="008B0595" w:rsidP="008B0595">
      <w:pPr>
        <w:widowControl w:val="0"/>
        <w:shd w:val="clear" w:color="auto" w:fill="FFFFFF"/>
        <w:tabs>
          <w:tab w:val="left" w:pos="0"/>
          <w:tab w:val="left" w:pos="1134"/>
        </w:tabs>
        <w:autoSpaceDE w:val="0"/>
        <w:autoSpaceDN w:val="0"/>
        <w:adjustRightInd w:val="0"/>
        <w:spacing w:after="120"/>
        <w:ind w:firstLine="567"/>
        <w:jc w:val="both"/>
      </w:pPr>
      <w:r w:rsidRPr="008B0595">
        <w:t>За липсата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w:t>
      </w:r>
      <w:r w:rsidRPr="008B0595">
        <w:rPr>
          <w:lang w:eastAsia="en-GB"/>
        </w:rPr>
        <w:t xml:space="preserve">ри подаване на оферта, </w:t>
      </w:r>
      <w:r w:rsidRPr="008B0595">
        <w:t xml:space="preserve">участникът декларира липсата на </w:t>
      </w:r>
      <w:r w:rsidRPr="008B0595">
        <w:rPr>
          <w:lang w:eastAsia="en-GB"/>
        </w:rPr>
        <w:t>обстоятелството</w:t>
      </w:r>
      <w:r w:rsidRPr="008B0595">
        <w:t xml:space="preserve"> чрез представяне на еЕЕДОП в съответствие с чл. 67 от ЗОП </w:t>
      </w:r>
      <w:r w:rsidRPr="008B0595">
        <w:rPr>
          <w:i/>
        </w:rPr>
        <w:t xml:space="preserve">(информацията относно горепосоченото обстоятелство се </w:t>
      </w:r>
      <w:r w:rsidRPr="00B614F4">
        <w:rPr>
          <w:i/>
        </w:rPr>
        <w:t>попълва в Част III, Раздел Г на еЕЕДОП)</w:t>
      </w:r>
      <w:r w:rsidRPr="00B614F4">
        <w:t>.</w:t>
      </w:r>
    </w:p>
    <w:p w:rsidR="00596FFD" w:rsidRPr="00B614F4" w:rsidRDefault="00596FFD" w:rsidP="00596FFD">
      <w:pPr>
        <w:widowControl w:val="0"/>
        <w:shd w:val="clear" w:color="auto" w:fill="FFFFFF"/>
        <w:tabs>
          <w:tab w:val="left" w:pos="0"/>
          <w:tab w:val="left" w:pos="1134"/>
        </w:tabs>
        <w:autoSpaceDE w:val="0"/>
        <w:autoSpaceDN w:val="0"/>
        <w:adjustRightInd w:val="0"/>
        <w:ind w:firstLine="567"/>
        <w:jc w:val="both"/>
      </w:pPr>
      <w:r w:rsidRPr="00B614F4">
        <w:rPr>
          <w:b/>
        </w:rPr>
        <w:t>Не се допуска до участие в процедурата</w:t>
      </w:r>
      <w:r w:rsidRPr="00B614F4">
        <w:t xml:space="preserve"> и се отстранява участник, за когото са налице обстоятелства по чл. 69 от Закона за противодействие на корупцията и за отнемане на незаконно придобитото имущество (ЗПКОНПИ), а именно:</w:t>
      </w:r>
    </w:p>
    <w:p w:rsidR="00596FFD" w:rsidRPr="00B614F4" w:rsidRDefault="00596FFD" w:rsidP="00596FFD">
      <w:pPr>
        <w:widowControl w:val="0"/>
        <w:shd w:val="clear" w:color="auto" w:fill="FFFFFF"/>
        <w:tabs>
          <w:tab w:val="left" w:pos="0"/>
          <w:tab w:val="left" w:pos="1134"/>
        </w:tabs>
        <w:autoSpaceDE w:val="0"/>
        <w:autoSpaceDN w:val="0"/>
        <w:adjustRightInd w:val="0"/>
        <w:ind w:firstLine="567"/>
        <w:jc w:val="both"/>
      </w:pPr>
      <w:r w:rsidRPr="00B614F4">
        <w:t>а.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596FFD" w:rsidRPr="00B614F4" w:rsidRDefault="00596FFD" w:rsidP="00596FFD">
      <w:pPr>
        <w:widowControl w:val="0"/>
        <w:shd w:val="clear" w:color="auto" w:fill="FFFFFF"/>
        <w:tabs>
          <w:tab w:val="left" w:pos="0"/>
          <w:tab w:val="left" w:pos="1134"/>
        </w:tabs>
        <w:autoSpaceDE w:val="0"/>
        <w:autoSpaceDN w:val="0"/>
        <w:adjustRightInd w:val="0"/>
        <w:ind w:firstLine="567"/>
        <w:jc w:val="both"/>
      </w:pPr>
      <w:r w:rsidRPr="00B614F4">
        <w:t>б.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б. „а“ е станало съдружник, притежава дялове или е управител или член на орган на управление или контрол след освобождаването му от длъжност.</w:t>
      </w:r>
    </w:p>
    <w:p w:rsidR="00596FFD" w:rsidRPr="008B0595" w:rsidRDefault="00596FFD" w:rsidP="008B0595">
      <w:pPr>
        <w:widowControl w:val="0"/>
        <w:shd w:val="clear" w:color="auto" w:fill="FFFFFF"/>
        <w:tabs>
          <w:tab w:val="left" w:pos="0"/>
          <w:tab w:val="left" w:pos="1134"/>
        </w:tabs>
        <w:autoSpaceDE w:val="0"/>
        <w:autoSpaceDN w:val="0"/>
        <w:adjustRightInd w:val="0"/>
        <w:spacing w:after="120"/>
        <w:ind w:firstLine="567"/>
        <w:jc w:val="both"/>
      </w:pPr>
      <w:r w:rsidRPr="00B614F4">
        <w:t xml:space="preserve">Информация относно наличието или липсата на обстоятелствата по чл. 69 от ЗПКОНПИ се декларира </w:t>
      </w:r>
      <w:r w:rsidRPr="00B614F4">
        <w:rPr>
          <w:i/>
        </w:rPr>
        <w:t>в Част III, Раздел Г на еЕЕДОП.</w:t>
      </w:r>
    </w:p>
    <w:p w:rsidR="008B0595" w:rsidRPr="008B0595" w:rsidRDefault="008B0595" w:rsidP="008B0595">
      <w:pPr>
        <w:widowControl w:val="0"/>
        <w:shd w:val="clear" w:color="auto" w:fill="FFFFFF"/>
        <w:tabs>
          <w:tab w:val="left" w:pos="0"/>
          <w:tab w:val="left" w:pos="1134"/>
        </w:tabs>
        <w:autoSpaceDE w:val="0"/>
        <w:autoSpaceDN w:val="0"/>
        <w:adjustRightInd w:val="0"/>
        <w:ind w:firstLine="567"/>
        <w:jc w:val="both"/>
      </w:pPr>
      <w:r w:rsidRPr="008B0595">
        <w:t>Освен на посочените по-горе основания, възложителят отстранява от процедурата:</w:t>
      </w:r>
    </w:p>
    <w:p w:rsidR="008B0595" w:rsidRPr="008B0595" w:rsidRDefault="008B0595" w:rsidP="008B0595">
      <w:pPr>
        <w:widowControl w:val="0"/>
        <w:shd w:val="clear" w:color="auto" w:fill="FFFFFF"/>
        <w:tabs>
          <w:tab w:val="left" w:pos="567"/>
          <w:tab w:val="left" w:pos="1134"/>
        </w:tabs>
        <w:autoSpaceDE w:val="0"/>
        <w:autoSpaceDN w:val="0"/>
        <w:adjustRightInd w:val="0"/>
        <w:ind w:firstLine="567"/>
        <w:jc w:val="both"/>
      </w:pPr>
      <w:r w:rsidRPr="008B0595">
        <w:t>а)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8B0595" w:rsidRPr="008B0595" w:rsidRDefault="008B0595" w:rsidP="008B0595">
      <w:pPr>
        <w:widowControl w:val="0"/>
        <w:shd w:val="clear" w:color="auto" w:fill="FFFFFF"/>
        <w:tabs>
          <w:tab w:val="left" w:pos="567"/>
          <w:tab w:val="left" w:pos="1134"/>
        </w:tabs>
        <w:autoSpaceDE w:val="0"/>
        <w:autoSpaceDN w:val="0"/>
        <w:adjustRightInd w:val="0"/>
        <w:ind w:firstLine="567"/>
        <w:jc w:val="both"/>
      </w:pPr>
      <w:r w:rsidRPr="008B0595">
        <w:t>б) участник, който е представил оферта, която не отговаря на предварително обявените условия на поръчката;</w:t>
      </w:r>
    </w:p>
    <w:p w:rsidR="008B0595" w:rsidRPr="008B0595" w:rsidRDefault="008B0595" w:rsidP="008B0595">
      <w:pPr>
        <w:widowControl w:val="0"/>
        <w:shd w:val="clear" w:color="auto" w:fill="FFFFFF"/>
        <w:tabs>
          <w:tab w:val="left" w:pos="567"/>
          <w:tab w:val="left" w:pos="1134"/>
        </w:tabs>
        <w:autoSpaceDE w:val="0"/>
        <w:autoSpaceDN w:val="0"/>
        <w:adjustRightInd w:val="0"/>
        <w:ind w:firstLine="567"/>
        <w:jc w:val="both"/>
      </w:pPr>
      <w:r w:rsidRPr="008B0595">
        <w:t>в) участници, които са свързани лица</w:t>
      </w:r>
      <w:r w:rsidR="002855FD" w:rsidRPr="002855FD">
        <w:t xml:space="preserve"> по смисъла на § 2, т. 45 от Допълнителните разпоредби на ЗОП </w:t>
      </w:r>
      <w:r w:rsidRPr="008B0595">
        <w:rPr>
          <w:i/>
        </w:rPr>
        <w:t>(информацията относно горепосоченото обстоятелство се попълва в Част III, Раздел Г на еЕЕДОП)</w:t>
      </w:r>
      <w:r w:rsidRPr="008B0595">
        <w:t>.</w:t>
      </w:r>
    </w:p>
    <w:p w:rsidR="0070355B" w:rsidRPr="0017557F" w:rsidRDefault="0070355B" w:rsidP="0070355B">
      <w:pPr>
        <w:widowControl w:val="0"/>
        <w:shd w:val="clear" w:color="auto" w:fill="FFFFFF"/>
        <w:tabs>
          <w:tab w:val="left" w:pos="682"/>
        </w:tabs>
        <w:autoSpaceDE w:val="0"/>
        <w:autoSpaceDN w:val="0"/>
        <w:adjustRightInd w:val="0"/>
        <w:ind w:left="360"/>
        <w:jc w:val="both"/>
      </w:pPr>
    </w:p>
    <w:p w:rsidR="007E6321" w:rsidRPr="00D3602B" w:rsidRDefault="00F75D0D" w:rsidP="00F75D0D">
      <w:pPr>
        <w:widowControl w:val="0"/>
        <w:shd w:val="clear" w:color="auto" w:fill="FFFFFF"/>
        <w:tabs>
          <w:tab w:val="left" w:pos="567"/>
        </w:tabs>
        <w:autoSpaceDE w:val="0"/>
        <w:autoSpaceDN w:val="0"/>
        <w:adjustRightInd w:val="0"/>
        <w:jc w:val="both"/>
        <w:rPr>
          <w:b/>
        </w:rPr>
      </w:pPr>
      <w:r>
        <w:rPr>
          <w:b/>
        </w:rPr>
        <w:tab/>
        <w:t xml:space="preserve">3. </w:t>
      </w:r>
      <w:r w:rsidR="00C63C04" w:rsidRPr="00D3602B">
        <w:rPr>
          <w:b/>
        </w:rPr>
        <w:t>КРИТЕРИИ ЗА ПОДБОР</w:t>
      </w:r>
    </w:p>
    <w:p w:rsidR="007E6321" w:rsidRPr="00D3602B" w:rsidRDefault="007E6321" w:rsidP="00F82ED2">
      <w:pPr>
        <w:widowControl w:val="0"/>
        <w:shd w:val="clear" w:color="auto" w:fill="FFFFFF"/>
        <w:tabs>
          <w:tab w:val="left" w:pos="682"/>
        </w:tabs>
        <w:autoSpaceDE w:val="0"/>
        <w:autoSpaceDN w:val="0"/>
        <w:adjustRightInd w:val="0"/>
        <w:ind w:left="1035"/>
        <w:jc w:val="both"/>
      </w:pPr>
    </w:p>
    <w:p w:rsidR="00BE5261" w:rsidRDefault="00C63C04" w:rsidP="00BE5261">
      <w:pPr>
        <w:widowControl w:val="0"/>
        <w:shd w:val="clear" w:color="auto" w:fill="FFFFFF"/>
        <w:tabs>
          <w:tab w:val="left" w:pos="567"/>
        </w:tabs>
        <w:autoSpaceDE w:val="0"/>
        <w:autoSpaceDN w:val="0"/>
        <w:adjustRightInd w:val="0"/>
        <w:jc w:val="both"/>
        <w:rPr>
          <w:rFonts w:eastAsia="SimSun"/>
        </w:rPr>
      </w:pPr>
      <w:r w:rsidRPr="00D3602B">
        <w:tab/>
      </w:r>
      <w:r w:rsidRPr="00D3602B">
        <w:rPr>
          <w:b/>
        </w:rPr>
        <w:t xml:space="preserve">3.1. </w:t>
      </w:r>
      <w:r w:rsidR="00003DCA" w:rsidRPr="00D3602B">
        <w:rPr>
          <w:b/>
        </w:rPr>
        <w:t>Годност (правоспособност) за упражняван</w:t>
      </w:r>
      <w:r w:rsidRPr="00D3602B">
        <w:rPr>
          <w:b/>
        </w:rPr>
        <w:t>е на професионална дейност</w:t>
      </w:r>
      <w:r w:rsidR="00003DCA" w:rsidRPr="00D3602B">
        <w:rPr>
          <w:b/>
        </w:rPr>
        <w:t xml:space="preserve"> </w:t>
      </w:r>
      <w:r w:rsidR="00DA0FC6" w:rsidRPr="00D3602B">
        <w:rPr>
          <w:rFonts w:eastAsia="SimSun"/>
        </w:rPr>
        <w:tab/>
      </w:r>
    </w:p>
    <w:p w:rsidR="001D4366" w:rsidRPr="00730F18" w:rsidRDefault="004A6789" w:rsidP="004A6789">
      <w:pPr>
        <w:widowControl w:val="0"/>
        <w:shd w:val="clear" w:color="auto" w:fill="FFFFFF"/>
        <w:tabs>
          <w:tab w:val="left" w:pos="567"/>
        </w:tabs>
        <w:autoSpaceDE w:val="0"/>
        <w:autoSpaceDN w:val="0"/>
        <w:adjustRightInd w:val="0"/>
        <w:jc w:val="both"/>
        <w:rPr>
          <w:rFonts w:eastAsia="SimSun"/>
          <w:lang w:eastAsia="en-US"/>
        </w:rPr>
      </w:pPr>
      <w:r>
        <w:rPr>
          <w:rFonts w:eastAsia="SimSun"/>
          <w:b/>
          <w:lang w:eastAsia="en-US"/>
        </w:rPr>
        <w:tab/>
      </w:r>
      <w:r w:rsidR="00A908CC" w:rsidRPr="00730F18">
        <w:rPr>
          <w:rFonts w:eastAsia="SimSun"/>
          <w:lang w:eastAsia="en-US"/>
        </w:rPr>
        <w:t>Възложителят не поставя изискване за годност</w:t>
      </w:r>
      <w:r w:rsidR="00730F18">
        <w:rPr>
          <w:rFonts w:eastAsia="SimSun"/>
          <w:lang w:eastAsia="en-US"/>
        </w:rPr>
        <w:t>.</w:t>
      </w:r>
    </w:p>
    <w:p w:rsidR="0015491B" w:rsidRDefault="00CF6C97" w:rsidP="001D4366">
      <w:pPr>
        <w:widowControl w:val="0"/>
        <w:shd w:val="clear" w:color="auto" w:fill="FFFFFF"/>
        <w:tabs>
          <w:tab w:val="left" w:pos="567"/>
        </w:tabs>
        <w:autoSpaceDE w:val="0"/>
        <w:autoSpaceDN w:val="0"/>
        <w:adjustRightInd w:val="0"/>
        <w:jc w:val="both"/>
        <w:rPr>
          <w:rFonts w:eastAsia="SimSun"/>
          <w:lang w:eastAsia="en-US"/>
        </w:rPr>
      </w:pPr>
      <w:r>
        <w:rPr>
          <w:rFonts w:eastAsia="SimSun"/>
          <w:lang w:eastAsia="en-US"/>
        </w:rPr>
        <w:tab/>
      </w:r>
    </w:p>
    <w:p w:rsidR="00605682" w:rsidRDefault="00BB7D6E" w:rsidP="00F71FC2">
      <w:pPr>
        <w:widowControl w:val="0"/>
        <w:shd w:val="clear" w:color="auto" w:fill="FFFFFF"/>
        <w:tabs>
          <w:tab w:val="left" w:pos="0"/>
          <w:tab w:val="left" w:pos="567"/>
        </w:tabs>
        <w:autoSpaceDE w:val="0"/>
        <w:autoSpaceDN w:val="0"/>
        <w:adjustRightInd w:val="0"/>
        <w:jc w:val="both"/>
        <w:rPr>
          <w:b/>
        </w:rPr>
      </w:pPr>
      <w:r>
        <w:rPr>
          <w:b/>
        </w:rPr>
        <w:tab/>
      </w:r>
      <w:r w:rsidR="001835BF">
        <w:rPr>
          <w:b/>
        </w:rPr>
        <w:t xml:space="preserve">3.2. </w:t>
      </w:r>
      <w:r w:rsidR="00605682" w:rsidRPr="00605682">
        <w:rPr>
          <w:b/>
        </w:rPr>
        <w:t>Икономическо и финансово състояние</w:t>
      </w:r>
    </w:p>
    <w:p w:rsidR="00DA4052" w:rsidRPr="003D7A55" w:rsidRDefault="00BE5261" w:rsidP="00CD33B2">
      <w:pPr>
        <w:widowControl w:val="0"/>
        <w:shd w:val="clear" w:color="auto" w:fill="FFFFFF"/>
        <w:tabs>
          <w:tab w:val="left" w:pos="0"/>
          <w:tab w:val="left" w:pos="567"/>
        </w:tabs>
        <w:autoSpaceDE w:val="0"/>
        <w:autoSpaceDN w:val="0"/>
        <w:adjustRightInd w:val="0"/>
        <w:jc w:val="both"/>
        <w:rPr>
          <w:u w:val="single"/>
        </w:rPr>
      </w:pPr>
      <w:r w:rsidRPr="00BE5261">
        <w:rPr>
          <w:b/>
          <w:i/>
        </w:rPr>
        <w:tab/>
      </w:r>
    </w:p>
    <w:p w:rsidR="0015491B" w:rsidRPr="00AD470F" w:rsidRDefault="00BE5261" w:rsidP="0015491B">
      <w:pPr>
        <w:widowControl w:val="0"/>
        <w:shd w:val="clear" w:color="auto" w:fill="FFFFFF"/>
        <w:tabs>
          <w:tab w:val="left" w:pos="0"/>
          <w:tab w:val="left" w:pos="567"/>
        </w:tabs>
        <w:autoSpaceDE w:val="0"/>
        <w:autoSpaceDN w:val="0"/>
        <w:adjustRightInd w:val="0"/>
        <w:jc w:val="both"/>
      </w:pPr>
      <w:r w:rsidRPr="00DA4052">
        <w:rPr>
          <w:i/>
        </w:rPr>
        <w:tab/>
      </w:r>
      <w:r w:rsidR="0015491B" w:rsidRPr="00F25F6E">
        <w:rPr>
          <w:b/>
        </w:rPr>
        <w:t>3.2.1.</w:t>
      </w:r>
      <w:r w:rsidR="0015491B" w:rsidRPr="00F25F6E">
        <w:t xml:space="preserve"> Участниците трябва да имат сключена валидна застраховка „Професионална отговорност на участниците в строителството” по чл. 171 от ЗУТ, покриваща минималната застрахователна сума </w:t>
      </w:r>
      <w:r w:rsidR="00613D86" w:rsidRPr="00F25F6E">
        <w:t xml:space="preserve">за обект </w:t>
      </w:r>
      <w:r w:rsidR="0036752F" w:rsidRPr="00F25F6E">
        <w:t xml:space="preserve">първа група, </w:t>
      </w:r>
      <w:r w:rsidR="00613D86" w:rsidRPr="00F25F6E">
        <w:t>трета категория</w:t>
      </w:r>
      <w:r w:rsidR="0015491B" w:rsidRPr="00F25F6E">
        <w:t xml:space="preserve">, съгласно </w:t>
      </w:r>
      <w:r w:rsidR="0036752F" w:rsidRPr="00F25F6E">
        <w:t xml:space="preserve">Наредбата за условията и реда за задължително застраховане в проектирането и строителството </w:t>
      </w:r>
      <w:r w:rsidR="0015491B" w:rsidRPr="00F25F6E">
        <w:t xml:space="preserve">или еквивалентна застраховка – за чуждестранни участници с минимален праг на застрахователната сума, съответстващ на групата и категорията </w:t>
      </w:r>
      <w:r w:rsidR="0036752F" w:rsidRPr="00F25F6E">
        <w:t>на обекта</w:t>
      </w:r>
      <w:r w:rsidR="0015491B" w:rsidRPr="00F25F6E">
        <w:t>, предмет на поръчката.</w:t>
      </w:r>
    </w:p>
    <w:p w:rsidR="0015491B" w:rsidRDefault="0015491B" w:rsidP="0015491B">
      <w:pPr>
        <w:widowControl w:val="0"/>
        <w:shd w:val="clear" w:color="auto" w:fill="FFFFFF"/>
        <w:tabs>
          <w:tab w:val="left" w:pos="0"/>
          <w:tab w:val="left" w:pos="567"/>
        </w:tabs>
        <w:autoSpaceDE w:val="0"/>
        <w:autoSpaceDN w:val="0"/>
        <w:adjustRightInd w:val="0"/>
        <w:jc w:val="both"/>
      </w:pPr>
      <w:r w:rsidRPr="00AD470F">
        <w:tab/>
        <w:t xml:space="preserve">При подаване на оферта, съответствието с изискването се декларира в еЕЕДОП </w:t>
      </w:r>
      <w:r w:rsidRPr="00AD470F">
        <w:rPr>
          <w:i/>
        </w:rPr>
        <w:t>(Част IV</w:t>
      </w:r>
      <w:r w:rsidRPr="0015491B">
        <w:rPr>
          <w:i/>
        </w:rPr>
        <w:t xml:space="preserve"> „Критерии за подбор”, раздел Б „Икономическо и финансово състояние“, т. 5)</w:t>
      </w:r>
      <w:r w:rsidRPr="0015491B">
        <w:t xml:space="preserve">. </w:t>
      </w:r>
    </w:p>
    <w:p w:rsidR="0015491B" w:rsidRPr="0015491B" w:rsidRDefault="0015491B" w:rsidP="0015491B">
      <w:pPr>
        <w:widowControl w:val="0"/>
        <w:shd w:val="clear" w:color="auto" w:fill="FFFFFF"/>
        <w:tabs>
          <w:tab w:val="left" w:pos="0"/>
          <w:tab w:val="left" w:pos="567"/>
        </w:tabs>
        <w:autoSpaceDE w:val="0"/>
        <w:autoSpaceDN w:val="0"/>
        <w:adjustRightInd w:val="0"/>
        <w:jc w:val="both"/>
      </w:pPr>
      <w:r>
        <w:tab/>
      </w:r>
      <w:r w:rsidRPr="0015491B">
        <w:t>В случаите по чл. 67, ал. 5 и ал. 6 от ЗОП изискването се доказва с представянето на документи по чл. 62, ал. 1, т. 2 от ЗОП – доказателства за наличие на застраховка „Професионална отговорност“ или съответен валиден еквивалентен документ за чуждестранните лица, в случай, че същите не са достъпни чрез пряк и безплатен достъп до съответната национална база данни. Когато по основателна причина участникът не е в състояние да представи горепосочените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15491B" w:rsidRPr="0015491B" w:rsidRDefault="0015491B" w:rsidP="0015491B">
      <w:pPr>
        <w:widowControl w:val="0"/>
        <w:shd w:val="clear" w:color="auto" w:fill="FFFFFF"/>
        <w:tabs>
          <w:tab w:val="left" w:pos="0"/>
          <w:tab w:val="left" w:pos="567"/>
        </w:tabs>
        <w:autoSpaceDE w:val="0"/>
        <w:autoSpaceDN w:val="0"/>
        <w:adjustRightInd w:val="0"/>
        <w:jc w:val="both"/>
      </w:pPr>
    </w:p>
    <w:p w:rsidR="0015491B" w:rsidRDefault="0015491B" w:rsidP="0015491B">
      <w:pPr>
        <w:widowControl w:val="0"/>
        <w:shd w:val="clear" w:color="auto" w:fill="FFFFFF"/>
        <w:tabs>
          <w:tab w:val="left" w:pos="0"/>
          <w:tab w:val="left" w:pos="567"/>
        </w:tabs>
        <w:autoSpaceDE w:val="0"/>
        <w:autoSpaceDN w:val="0"/>
        <w:adjustRightInd w:val="0"/>
        <w:jc w:val="both"/>
      </w:pPr>
      <w:r>
        <w:tab/>
      </w:r>
      <w:r w:rsidRPr="0015491B">
        <w:rPr>
          <w:b/>
        </w:rPr>
        <w:t>3.2.2.</w:t>
      </w:r>
      <w:r w:rsidRPr="0015491B">
        <w:t xml:space="preserve"> Участниците следва да са реализирали през последните три приключени финансови години, в зависимост от датата, на която са създадени или са започнали дейността си, минимален оборот </w:t>
      </w:r>
      <w:r w:rsidR="00F25F6E">
        <w:t xml:space="preserve">в сферата, попадаща в обхвата на поръчката, </w:t>
      </w:r>
      <w:r w:rsidRPr="0015491B">
        <w:t xml:space="preserve">в размер на </w:t>
      </w:r>
      <w:r w:rsidR="00610A7F">
        <w:t>1</w:t>
      </w:r>
      <w:r w:rsidRPr="0015491B">
        <w:t xml:space="preserve"> </w:t>
      </w:r>
      <w:r w:rsidR="00610A7F">
        <w:t>2</w:t>
      </w:r>
      <w:r w:rsidRPr="0015491B">
        <w:t>00 000 (</w:t>
      </w:r>
      <w:r w:rsidR="00610A7F">
        <w:t>един милион</w:t>
      </w:r>
      <w:r w:rsidRPr="0015491B">
        <w:t xml:space="preserve"> и </w:t>
      </w:r>
      <w:r w:rsidR="00610A7F">
        <w:t>двеста</w:t>
      </w:r>
      <w:r w:rsidRPr="0015491B">
        <w:t xml:space="preserve"> хиляди) лева.</w:t>
      </w:r>
    </w:p>
    <w:p w:rsidR="00F25F6E" w:rsidRPr="00F25F6E" w:rsidRDefault="00F25F6E" w:rsidP="0015491B">
      <w:pPr>
        <w:widowControl w:val="0"/>
        <w:shd w:val="clear" w:color="auto" w:fill="FFFFFF"/>
        <w:tabs>
          <w:tab w:val="left" w:pos="0"/>
          <w:tab w:val="left" w:pos="567"/>
        </w:tabs>
        <w:autoSpaceDE w:val="0"/>
        <w:autoSpaceDN w:val="0"/>
        <w:adjustRightInd w:val="0"/>
        <w:jc w:val="both"/>
        <w:rPr>
          <w:i/>
        </w:rPr>
      </w:pPr>
      <w:r>
        <w:tab/>
      </w:r>
      <w:r w:rsidRPr="00F25F6E">
        <w:rPr>
          <w:i/>
        </w:rPr>
        <w:t>За оборот в сферата, попадаща в обхвата на поръчката се приема</w:t>
      </w:r>
      <w:r>
        <w:rPr>
          <w:i/>
        </w:rPr>
        <w:t xml:space="preserve"> сумата, равна на частта от нетните приходи от продажби, реализирана от</w:t>
      </w:r>
      <w:r w:rsidR="00CA0614">
        <w:rPr>
          <w:i/>
        </w:rPr>
        <w:t xml:space="preserve"> строителни дейности</w:t>
      </w:r>
      <w:r>
        <w:rPr>
          <w:i/>
        </w:rPr>
        <w:t>.</w:t>
      </w:r>
    </w:p>
    <w:p w:rsidR="00B44286" w:rsidRDefault="00B44286" w:rsidP="0015491B">
      <w:pPr>
        <w:widowControl w:val="0"/>
        <w:shd w:val="clear" w:color="auto" w:fill="FFFFFF"/>
        <w:tabs>
          <w:tab w:val="left" w:pos="0"/>
          <w:tab w:val="left" w:pos="567"/>
        </w:tabs>
        <w:autoSpaceDE w:val="0"/>
        <w:autoSpaceDN w:val="0"/>
        <w:adjustRightInd w:val="0"/>
        <w:jc w:val="both"/>
      </w:pPr>
      <w:r>
        <w:tab/>
      </w:r>
      <w:r w:rsidR="0015491B" w:rsidRPr="0015491B">
        <w:t xml:space="preserve">При подаване на оферта, съответствието с изискването се декларира в еЕЕДОП </w:t>
      </w:r>
      <w:r w:rsidR="0015491B" w:rsidRPr="00B44286">
        <w:rPr>
          <w:i/>
        </w:rPr>
        <w:t>(Част IV „Критерии за подбор”, раздел Б „Икономичес</w:t>
      </w:r>
      <w:r w:rsidR="00E1204A">
        <w:rPr>
          <w:i/>
        </w:rPr>
        <w:t>ко и финансово състояние“, т. 2а</w:t>
      </w:r>
      <w:r w:rsidR="0015491B" w:rsidRPr="00B44286">
        <w:rPr>
          <w:i/>
        </w:rPr>
        <w:t>)</w:t>
      </w:r>
      <w:r w:rsidR="0015491B" w:rsidRPr="0015491B">
        <w:t xml:space="preserve">. </w:t>
      </w:r>
    </w:p>
    <w:p w:rsidR="0015491B" w:rsidRPr="0015491B" w:rsidRDefault="00B44286" w:rsidP="0015491B">
      <w:pPr>
        <w:widowControl w:val="0"/>
        <w:shd w:val="clear" w:color="auto" w:fill="FFFFFF"/>
        <w:tabs>
          <w:tab w:val="left" w:pos="0"/>
          <w:tab w:val="left" w:pos="567"/>
        </w:tabs>
        <w:autoSpaceDE w:val="0"/>
        <w:autoSpaceDN w:val="0"/>
        <w:adjustRightInd w:val="0"/>
        <w:jc w:val="both"/>
      </w:pPr>
      <w:r>
        <w:tab/>
      </w:r>
      <w:r w:rsidR="0015491B" w:rsidRPr="0015491B">
        <w:t xml:space="preserve">В случаите по чл. 67, ал. 5 и ал. 6 от ЗОП изискването се доказва с представянето на документ по чл. 62, ал. 1, т. </w:t>
      </w:r>
      <w:r w:rsidR="00E1204A">
        <w:t xml:space="preserve">3 и т. </w:t>
      </w:r>
      <w:r w:rsidR="0015491B" w:rsidRPr="0015491B">
        <w:t xml:space="preserve">4 от ЗОП – </w:t>
      </w:r>
      <w:r w:rsidR="00E1204A">
        <w:t>годишните финансови отчети или техни съставни части, когато публикуването им се изисква и</w:t>
      </w:r>
      <w:r w:rsidR="009747D7">
        <w:t>/или</w:t>
      </w:r>
      <w:r w:rsidR="00E1204A">
        <w:t xml:space="preserve"> </w:t>
      </w:r>
      <w:r w:rsidR="0015491B" w:rsidRPr="0015491B">
        <w:t>справка за оборот</w:t>
      </w:r>
      <w:r w:rsidR="009747D7">
        <w:t>а в сферата, попадаща в обхвата на поръчката</w:t>
      </w:r>
      <w:r w:rsidR="0015491B" w:rsidRPr="0015491B">
        <w:t>. Когато по основателна причина участникът не е в състояние да представи горепосочените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15491B" w:rsidRDefault="0015491B" w:rsidP="00CD33B2">
      <w:pPr>
        <w:widowControl w:val="0"/>
        <w:shd w:val="clear" w:color="auto" w:fill="FFFFFF"/>
        <w:tabs>
          <w:tab w:val="left" w:pos="0"/>
          <w:tab w:val="left" w:pos="567"/>
        </w:tabs>
        <w:autoSpaceDE w:val="0"/>
        <w:autoSpaceDN w:val="0"/>
        <w:adjustRightInd w:val="0"/>
        <w:jc w:val="both"/>
        <w:rPr>
          <w:i/>
        </w:rPr>
      </w:pPr>
    </w:p>
    <w:p w:rsidR="005E4858" w:rsidRDefault="005700DC" w:rsidP="00B44286">
      <w:pPr>
        <w:widowControl w:val="0"/>
        <w:shd w:val="clear" w:color="auto" w:fill="FFFFFF"/>
        <w:tabs>
          <w:tab w:val="left" w:pos="0"/>
          <w:tab w:val="left" w:pos="567"/>
        </w:tabs>
        <w:autoSpaceDE w:val="0"/>
        <w:autoSpaceDN w:val="0"/>
        <w:adjustRightInd w:val="0"/>
        <w:jc w:val="both"/>
        <w:rPr>
          <w:b/>
        </w:rPr>
      </w:pPr>
      <w:r>
        <w:rPr>
          <w:b/>
        </w:rPr>
        <w:tab/>
        <w:t xml:space="preserve">3.3. </w:t>
      </w:r>
      <w:r w:rsidR="009A6D16" w:rsidRPr="009A6D16">
        <w:rPr>
          <w:b/>
        </w:rPr>
        <w:t xml:space="preserve">Технически и професионални </w:t>
      </w:r>
      <w:r w:rsidR="00605682">
        <w:rPr>
          <w:b/>
        </w:rPr>
        <w:t>възможности</w:t>
      </w:r>
    </w:p>
    <w:p w:rsidR="00B44286" w:rsidRPr="009A6D16" w:rsidRDefault="00B44286" w:rsidP="00B44286">
      <w:pPr>
        <w:widowControl w:val="0"/>
        <w:shd w:val="clear" w:color="auto" w:fill="FFFFFF"/>
        <w:tabs>
          <w:tab w:val="left" w:pos="0"/>
          <w:tab w:val="left" w:pos="567"/>
        </w:tabs>
        <w:autoSpaceDE w:val="0"/>
        <w:autoSpaceDN w:val="0"/>
        <w:adjustRightInd w:val="0"/>
        <w:jc w:val="both"/>
        <w:rPr>
          <w:b/>
        </w:rPr>
      </w:pPr>
    </w:p>
    <w:p w:rsidR="00B44286" w:rsidRPr="00B44286" w:rsidRDefault="005700DC" w:rsidP="00B44286">
      <w:pPr>
        <w:shd w:val="clear" w:color="auto" w:fill="FFFFFF"/>
        <w:tabs>
          <w:tab w:val="left" w:pos="0"/>
        </w:tabs>
        <w:autoSpaceDE w:val="0"/>
        <w:autoSpaceDN w:val="0"/>
        <w:ind w:firstLine="567"/>
        <w:jc w:val="both"/>
        <w:rPr>
          <w:rFonts w:eastAsia="SimSun"/>
          <w:lang w:eastAsia="en-US"/>
        </w:rPr>
      </w:pPr>
      <w:r>
        <w:rPr>
          <w:rFonts w:eastAsia="SimSun"/>
          <w:b/>
          <w:lang w:eastAsia="en-US"/>
        </w:rPr>
        <w:t>3.3</w:t>
      </w:r>
      <w:r w:rsidR="009A6D16" w:rsidRPr="001740F2">
        <w:rPr>
          <w:rFonts w:eastAsia="SimSun"/>
          <w:b/>
          <w:lang w:eastAsia="en-US"/>
        </w:rPr>
        <w:t>.1.</w:t>
      </w:r>
      <w:bookmarkStart w:id="5" w:name="_Hlk488934993"/>
      <w:r w:rsidR="00152397">
        <w:rPr>
          <w:rFonts w:eastAsia="SimSun"/>
          <w:b/>
          <w:lang w:eastAsia="en-US"/>
        </w:rPr>
        <w:t xml:space="preserve"> </w:t>
      </w:r>
      <w:r w:rsidR="00B44286" w:rsidRPr="00B44286">
        <w:rPr>
          <w:rFonts w:eastAsia="SimSun"/>
          <w:lang w:eastAsia="en-US"/>
        </w:rPr>
        <w:t>През последните 5 (пет) години от датата на подаване на офертата, участникът трябва да е изпълнил строителство идентично или сходно с предмета на поръчката.</w:t>
      </w:r>
    </w:p>
    <w:p w:rsidR="00B44286" w:rsidRPr="00B44286" w:rsidRDefault="00B44286" w:rsidP="00B44286">
      <w:pPr>
        <w:shd w:val="clear" w:color="auto" w:fill="FFFFFF"/>
        <w:tabs>
          <w:tab w:val="left" w:pos="0"/>
        </w:tabs>
        <w:autoSpaceDE w:val="0"/>
        <w:autoSpaceDN w:val="0"/>
        <w:ind w:firstLine="567"/>
        <w:jc w:val="both"/>
        <w:rPr>
          <w:rFonts w:eastAsia="SimSun"/>
          <w:i/>
          <w:lang w:eastAsia="en-US"/>
        </w:rPr>
      </w:pPr>
      <w:r w:rsidRPr="00B44286">
        <w:rPr>
          <w:rFonts w:eastAsia="SimSun"/>
          <w:i/>
          <w:lang w:eastAsia="en-US"/>
        </w:rPr>
        <w:t>*За строителство сходно с предмета на поръчката се приема строителни дейности, свързани с изграждане (ново строителство</w:t>
      </w:r>
      <w:r w:rsidR="002D1AC4">
        <w:rPr>
          <w:rFonts w:eastAsia="SimSun"/>
          <w:i/>
          <w:lang w:eastAsia="en-US"/>
        </w:rPr>
        <w:t>)</w:t>
      </w:r>
      <w:r w:rsidR="008C764C">
        <w:rPr>
          <w:rFonts w:eastAsia="SimSun"/>
          <w:i/>
          <w:lang w:eastAsia="en-US"/>
        </w:rPr>
        <w:t xml:space="preserve"> </w:t>
      </w:r>
      <w:r w:rsidRPr="00B44286">
        <w:rPr>
          <w:rFonts w:eastAsia="SimSun"/>
          <w:i/>
          <w:lang w:eastAsia="en-US"/>
        </w:rPr>
        <w:t xml:space="preserve">и/или реконструкция и/или ремонт и/или </w:t>
      </w:r>
      <w:r w:rsidRPr="00B44286">
        <w:rPr>
          <w:rFonts w:eastAsia="SimSun"/>
          <w:i/>
          <w:lang w:eastAsia="en-US"/>
        </w:rPr>
        <w:lastRenderedPageBreak/>
        <w:t>осъществяване на мерки за енергийна ефективност на сграда от минимум първа група, трета категория.</w:t>
      </w:r>
    </w:p>
    <w:p w:rsidR="00EC28CA" w:rsidRPr="00D7401F" w:rsidRDefault="00EC28CA" w:rsidP="00EC28CA">
      <w:pPr>
        <w:shd w:val="clear" w:color="auto" w:fill="FFFFFF"/>
        <w:tabs>
          <w:tab w:val="left" w:pos="0"/>
        </w:tabs>
        <w:autoSpaceDE w:val="0"/>
        <w:autoSpaceDN w:val="0"/>
        <w:ind w:firstLine="567"/>
        <w:jc w:val="both"/>
        <w:rPr>
          <w:rFonts w:eastAsia="SimSun"/>
          <w:lang w:eastAsia="en-US"/>
        </w:rPr>
      </w:pPr>
      <w:r w:rsidRPr="00EC28CA">
        <w:rPr>
          <w:rFonts w:eastAsia="SimSun"/>
          <w:lang w:eastAsia="en-US"/>
        </w:rPr>
        <w:t xml:space="preserve">При подаване на оферта, съответствието с изискването по т. 3.3.1. се декларира в еЕЕДОП </w:t>
      </w:r>
      <w:r w:rsidRPr="00EC28CA">
        <w:rPr>
          <w:rFonts w:eastAsia="SimSun"/>
          <w:i/>
          <w:lang w:eastAsia="en-US"/>
        </w:rPr>
        <w:t>(</w:t>
      </w:r>
      <w:r w:rsidRPr="00D7401F">
        <w:rPr>
          <w:rFonts w:eastAsia="SimSun"/>
          <w:i/>
          <w:lang w:eastAsia="en-US"/>
        </w:rPr>
        <w:t>Част IV „Критерии за подбор”, Раздел В „Технически и професионални способности“, т.1а)</w:t>
      </w:r>
      <w:r w:rsidRPr="00D7401F">
        <w:rPr>
          <w:rFonts w:eastAsia="SimSun"/>
          <w:lang w:eastAsia="en-US"/>
        </w:rPr>
        <w:t>.</w:t>
      </w:r>
    </w:p>
    <w:p w:rsidR="00EC28CA" w:rsidRPr="00D7401F" w:rsidRDefault="00EC28CA" w:rsidP="00EC28CA">
      <w:pPr>
        <w:shd w:val="clear" w:color="auto" w:fill="FFFFFF"/>
        <w:tabs>
          <w:tab w:val="left" w:pos="0"/>
        </w:tabs>
        <w:autoSpaceDE w:val="0"/>
        <w:autoSpaceDN w:val="0"/>
        <w:ind w:firstLine="567"/>
        <w:jc w:val="both"/>
        <w:rPr>
          <w:rFonts w:eastAsia="SimSun"/>
          <w:lang w:eastAsia="en-US"/>
        </w:rPr>
      </w:pPr>
      <w:r w:rsidRPr="00D7401F">
        <w:rPr>
          <w:rFonts w:eastAsia="SimSun"/>
          <w:lang w:eastAsia="en-US"/>
        </w:rPr>
        <w:t>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еЕЕДОП, когато това е необходимо за законосъобразното провеждане на процедурата.</w:t>
      </w:r>
    </w:p>
    <w:p w:rsidR="00B44286" w:rsidRDefault="00EC28CA" w:rsidP="00EC28CA">
      <w:pPr>
        <w:shd w:val="clear" w:color="auto" w:fill="FFFFFF"/>
        <w:tabs>
          <w:tab w:val="left" w:pos="0"/>
        </w:tabs>
        <w:autoSpaceDE w:val="0"/>
        <w:autoSpaceDN w:val="0"/>
        <w:ind w:firstLine="567"/>
        <w:jc w:val="both"/>
        <w:rPr>
          <w:rFonts w:eastAsia="SimSun"/>
          <w:lang w:eastAsia="en-US"/>
        </w:rPr>
      </w:pPr>
      <w:r w:rsidRPr="00D7401F">
        <w:rPr>
          <w:rFonts w:eastAsia="SimSun"/>
          <w:lang w:eastAsia="en-US"/>
        </w:rPr>
        <w:t>В случаите по чл. 67, ал. 5 и ал. 6 от ЗОП изискването се доказва със списък на строителството, което е идентично или</w:t>
      </w:r>
      <w:r w:rsidRPr="00EC28CA">
        <w:rPr>
          <w:rFonts w:eastAsia="SimSun"/>
          <w:lang w:eastAsia="en-US"/>
        </w:rPr>
        <w:t xml:space="preserve"> сходно с предмета на обществената поръчка,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EC28CA" w:rsidRPr="00B44286" w:rsidRDefault="00EC28CA" w:rsidP="00B44286">
      <w:pPr>
        <w:shd w:val="clear" w:color="auto" w:fill="FFFFFF"/>
        <w:tabs>
          <w:tab w:val="left" w:pos="0"/>
        </w:tabs>
        <w:autoSpaceDE w:val="0"/>
        <w:autoSpaceDN w:val="0"/>
        <w:ind w:firstLine="567"/>
        <w:jc w:val="both"/>
        <w:rPr>
          <w:rFonts w:eastAsia="SimSun"/>
          <w:lang w:eastAsia="en-US"/>
        </w:rPr>
      </w:pPr>
    </w:p>
    <w:p w:rsidR="00B44286" w:rsidRPr="00B44286" w:rsidRDefault="00EC28CA" w:rsidP="00B44286">
      <w:pPr>
        <w:shd w:val="clear" w:color="auto" w:fill="FFFFFF"/>
        <w:tabs>
          <w:tab w:val="left" w:pos="0"/>
        </w:tabs>
        <w:autoSpaceDE w:val="0"/>
        <w:autoSpaceDN w:val="0"/>
        <w:ind w:firstLine="567"/>
        <w:jc w:val="both"/>
        <w:rPr>
          <w:rFonts w:eastAsia="SimSun"/>
          <w:lang w:eastAsia="en-US"/>
        </w:rPr>
      </w:pPr>
      <w:r w:rsidRPr="00EC28CA">
        <w:rPr>
          <w:rFonts w:eastAsia="SimSun"/>
          <w:b/>
          <w:lang w:val="en-US" w:eastAsia="en-US"/>
        </w:rPr>
        <w:t>3</w:t>
      </w:r>
      <w:r w:rsidRPr="00EC28CA">
        <w:rPr>
          <w:rFonts w:eastAsia="SimSun"/>
          <w:b/>
          <w:lang w:eastAsia="en-US"/>
        </w:rPr>
        <w:t>.</w:t>
      </w:r>
      <w:r w:rsidR="00B44286" w:rsidRPr="00EC28CA">
        <w:rPr>
          <w:rFonts w:eastAsia="SimSun"/>
          <w:b/>
          <w:lang w:eastAsia="en-US"/>
        </w:rPr>
        <w:t>3.2.</w:t>
      </w:r>
      <w:r w:rsidR="00B44286" w:rsidRPr="00B44286">
        <w:rPr>
          <w:rFonts w:eastAsia="SimSun"/>
          <w:lang w:eastAsia="en-US"/>
        </w:rPr>
        <w:t xml:space="preserve"> Участниците в процедурата следва да разполагат с ръководен състав с определена професионална компетентност за изпълнението на предмета на поръчката, включващ най-малко:</w:t>
      </w:r>
    </w:p>
    <w:p w:rsidR="00B44286" w:rsidRPr="00EC28CA" w:rsidRDefault="00EC28CA" w:rsidP="00B44286">
      <w:pPr>
        <w:shd w:val="clear" w:color="auto" w:fill="FFFFFF"/>
        <w:tabs>
          <w:tab w:val="left" w:pos="0"/>
        </w:tabs>
        <w:autoSpaceDE w:val="0"/>
        <w:autoSpaceDN w:val="0"/>
        <w:ind w:firstLine="567"/>
        <w:jc w:val="both"/>
        <w:rPr>
          <w:rFonts w:eastAsia="SimSun"/>
          <w:b/>
          <w:lang w:eastAsia="en-US"/>
        </w:rPr>
      </w:pPr>
      <w:r w:rsidRPr="00EC28CA">
        <w:rPr>
          <w:rFonts w:eastAsia="SimSun"/>
          <w:b/>
          <w:lang w:eastAsia="en-US"/>
        </w:rPr>
        <w:t>3.</w:t>
      </w:r>
      <w:r w:rsidR="00B44286" w:rsidRPr="00EC28CA">
        <w:rPr>
          <w:rFonts w:eastAsia="SimSun"/>
          <w:b/>
          <w:lang w:eastAsia="en-US"/>
        </w:rPr>
        <w:t xml:space="preserve">3.2.1. </w:t>
      </w:r>
      <w:r w:rsidR="00D7401F">
        <w:rPr>
          <w:rFonts w:eastAsia="SimSun"/>
          <w:b/>
          <w:lang w:eastAsia="en-US"/>
        </w:rPr>
        <w:t>Р</w:t>
      </w:r>
      <w:r w:rsidR="00B44286" w:rsidRPr="00EC28CA">
        <w:rPr>
          <w:rFonts w:eastAsia="SimSun"/>
          <w:b/>
          <w:lang w:eastAsia="en-US"/>
        </w:rPr>
        <w:t xml:space="preserve">ъководител </w:t>
      </w:r>
      <w:r w:rsidR="00E0532E">
        <w:rPr>
          <w:rFonts w:eastAsia="SimSun"/>
          <w:b/>
          <w:lang w:eastAsia="en-US"/>
        </w:rPr>
        <w:t xml:space="preserve">екип на </w:t>
      </w:r>
      <w:r w:rsidR="00B44286" w:rsidRPr="00EC28CA">
        <w:rPr>
          <w:rFonts w:eastAsia="SimSun"/>
          <w:b/>
          <w:lang w:eastAsia="en-US"/>
        </w:rPr>
        <w:t>обекта:</w:t>
      </w:r>
    </w:p>
    <w:p w:rsidR="00B44286" w:rsidRPr="00B44286" w:rsidRDefault="00B44286" w:rsidP="00B44286">
      <w:pPr>
        <w:shd w:val="clear" w:color="auto" w:fill="FFFFFF"/>
        <w:tabs>
          <w:tab w:val="left" w:pos="0"/>
        </w:tabs>
        <w:autoSpaceDE w:val="0"/>
        <w:autoSpaceDN w:val="0"/>
        <w:ind w:firstLine="567"/>
        <w:jc w:val="both"/>
        <w:rPr>
          <w:rFonts w:eastAsia="SimSun"/>
          <w:lang w:eastAsia="en-US"/>
        </w:rPr>
      </w:pPr>
      <w:r w:rsidRPr="00B44286">
        <w:rPr>
          <w:rFonts w:eastAsia="SimSun"/>
          <w:lang w:eastAsia="en-US"/>
        </w:rPr>
        <w:t xml:space="preserve">- да </w:t>
      </w:r>
      <w:r w:rsidR="00956840">
        <w:rPr>
          <w:rFonts w:eastAsia="SimSun"/>
          <w:lang w:eastAsia="en-US"/>
        </w:rPr>
        <w:t>притежава висше образование</w:t>
      </w:r>
      <w:r w:rsidR="0076296E">
        <w:rPr>
          <w:rFonts w:eastAsia="SimSun"/>
          <w:lang w:eastAsia="en-US"/>
        </w:rPr>
        <w:t xml:space="preserve"> с квалификация „</w:t>
      </w:r>
      <w:r w:rsidR="00956840" w:rsidRPr="00956840">
        <w:rPr>
          <w:rFonts w:eastAsia="SimSun"/>
          <w:lang w:eastAsia="en-US"/>
        </w:rPr>
        <w:t>строителен инженер</w:t>
      </w:r>
      <w:r w:rsidR="0076296E">
        <w:rPr>
          <w:rFonts w:eastAsia="SimSun"/>
          <w:lang w:eastAsia="en-US"/>
        </w:rPr>
        <w:t>“ или „</w:t>
      </w:r>
      <w:r w:rsidR="00956840" w:rsidRPr="00956840">
        <w:rPr>
          <w:rFonts w:eastAsia="SimSun"/>
          <w:lang w:eastAsia="en-US"/>
        </w:rPr>
        <w:t>архитект</w:t>
      </w:r>
      <w:r w:rsidR="0076296E">
        <w:rPr>
          <w:rFonts w:eastAsia="SimSun"/>
          <w:lang w:eastAsia="en-US"/>
        </w:rPr>
        <w:t>“ или</w:t>
      </w:r>
      <w:r w:rsidR="00956840" w:rsidRPr="00956840">
        <w:rPr>
          <w:rFonts w:eastAsia="SimSun"/>
          <w:lang w:eastAsia="en-US"/>
        </w:rPr>
        <w:t xml:space="preserve"> средно образование с професионална квалификация в областите </w:t>
      </w:r>
      <w:r w:rsidR="0076296E">
        <w:rPr>
          <w:rFonts w:eastAsia="SimSun"/>
          <w:lang w:eastAsia="en-US"/>
        </w:rPr>
        <w:t>„</w:t>
      </w:r>
      <w:r w:rsidR="00956840" w:rsidRPr="00956840">
        <w:rPr>
          <w:rFonts w:eastAsia="SimSun"/>
          <w:lang w:eastAsia="en-US"/>
        </w:rPr>
        <w:t>Архитектура и строителство</w:t>
      </w:r>
      <w:r w:rsidR="0076296E">
        <w:rPr>
          <w:rFonts w:eastAsia="SimSun"/>
          <w:lang w:eastAsia="en-US"/>
        </w:rPr>
        <w:t>“</w:t>
      </w:r>
      <w:r w:rsidR="00956840" w:rsidRPr="00956840">
        <w:rPr>
          <w:rFonts w:eastAsia="SimSun"/>
          <w:lang w:eastAsia="en-US"/>
        </w:rPr>
        <w:t xml:space="preserve"> и</w:t>
      </w:r>
      <w:r w:rsidR="0076296E">
        <w:rPr>
          <w:rFonts w:eastAsia="SimSun"/>
          <w:lang w:eastAsia="en-US"/>
        </w:rPr>
        <w:t>ли</w:t>
      </w:r>
      <w:r w:rsidR="00956840" w:rsidRPr="00956840">
        <w:rPr>
          <w:rFonts w:eastAsia="SimSun"/>
          <w:lang w:eastAsia="en-US"/>
        </w:rPr>
        <w:t xml:space="preserve"> </w:t>
      </w:r>
      <w:r w:rsidR="0076296E">
        <w:rPr>
          <w:rFonts w:eastAsia="SimSun"/>
          <w:lang w:eastAsia="en-US"/>
        </w:rPr>
        <w:t>„Техника“</w:t>
      </w:r>
      <w:r w:rsidR="00956840" w:rsidRPr="00956840">
        <w:rPr>
          <w:rFonts w:eastAsia="SimSun"/>
          <w:lang w:eastAsia="en-US"/>
        </w:rPr>
        <w:t xml:space="preserve"> </w:t>
      </w:r>
      <w:r w:rsidRPr="00B44286">
        <w:rPr>
          <w:rFonts w:eastAsia="SimSun"/>
          <w:lang w:eastAsia="en-US"/>
        </w:rPr>
        <w:t xml:space="preserve">или еквивалентна квалификация; </w:t>
      </w:r>
    </w:p>
    <w:p w:rsidR="00B44286" w:rsidRPr="00B44286" w:rsidRDefault="00B44286" w:rsidP="00B44286">
      <w:pPr>
        <w:shd w:val="clear" w:color="auto" w:fill="FFFFFF"/>
        <w:tabs>
          <w:tab w:val="left" w:pos="0"/>
        </w:tabs>
        <w:autoSpaceDE w:val="0"/>
        <w:autoSpaceDN w:val="0"/>
        <w:ind w:firstLine="567"/>
        <w:jc w:val="both"/>
        <w:rPr>
          <w:rFonts w:eastAsia="SimSun"/>
          <w:lang w:eastAsia="en-US"/>
        </w:rPr>
      </w:pPr>
      <w:r w:rsidRPr="00B44286">
        <w:rPr>
          <w:rFonts w:eastAsia="SimSun"/>
          <w:lang w:eastAsia="en-US"/>
        </w:rPr>
        <w:t>- да притежава минимум 5 (пет) години опит в реализацията на инвестиционни проекти в ст</w:t>
      </w:r>
      <w:r w:rsidR="0076296E">
        <w:rPr>
          <w:rFonts w:eastAsia="SimSun"/>
          <w:lang w:eastAsia="en-US"/>
        </w:rPr>
        <w:t xml:space="preserve">роителството на подобна позиция – ръководител </w:t>
      </w:r>
      <w:r w:rsidR="008F0AFD">
        <w:rPr>
          <w:rFonts w:eastAsia="SimSun"/>
          <w:lang w:eastAsia="en-US"/>
        </w:rPr>
        <w:t xml:space="preserve">екип </w:t>
      </w:r>
      <w:r w:rsidR="0076296E">
        <w:rPr>
          <w:rFonts w:eastAsia="SimSun"/>
          <w:lang w:eastAsia="en-US"/>
        </w:rPr>
        <w:t>и/или технически ръководител.</w:t>
      </w:r>
    </w:p>
    <w:p w:rsidR="00B44286" w:rsidRPr="00B44286" w:rsidRDefault="00EC28CA" w:rsidP="00B44286">
      <w:pPr>
        <w:shd w:val="clear" w:color="auto" w:fill="FFFFFF"/>
        <w:tabs>
          <w:tab w:val="left" w:pos="0"/>
        </w:tabs>
        <w:autoSpaceDE w:val="0"/>
        <w:autoSpaceDN w:val="0"/>
        <w:ind w:firstLine="567"/>
        <w:jc w:val="both"/>
        <w:rPr>
          <w:rFonts w:eastAsia="SimSun"/>
          <w:lang w:eastAsia="en-US"/>
        </w:rPr>
      </w:pPr>
      <w:r w:rsidRPr="00EC28CA">
        <w:rPr>
          <w:rFonts w:eastAsia="SimSun"/>
          <w:b/>
          <w:lang w:eastAsia="en-US"/>
        </w:rPr>
        <w:t>3.</w:t>
      </w:r>
      <w:r w:rsidR="00B44286" w:rsidRPr="00EC28CA">
        <w:rPr>
          <w:rFonts w:eastAsia="SimSun"/>
          <w:b/>
          <w:lang w:eastAsia="en-US"/>
        </w:rPr>
        <w:t>3.2.2.</w:t>
      </w:r>
      <w:r w:rsidR="00B44286" w:rsidRPr="00B44286">
        <w:rPr>
          <w:rFonts w:eastAsia="SimSun"/>
          <w:lang w:eastAsia="en-US"/>
        </w:rPr>
        <w:t xml:space="preserve"> </w:t>
      </w:r>
      <w:r w:rsidR="00B44286" w:rsidRPr="00EC28CA">
        <w:rPr>
          <w:rFonts w:eastAsia="SimSun"/>
          <w:b/>
          <w:lang w:eastAsia="en-US"/>
        </w:rPr>
        <w:t>Координатор по здравословни и безопасни условия на труд</w:t>
      </w:r>
      <w:r w:rsidR="00B44286" w:rsidRPr="00B44286">
        <w:rPr>
          <w:rFonts w:eastAsia="SimSun"/>
          <w:lang w:eastAsia="en-US"/>
        </w:rPr>
        <w:t xml:space="preserve"> съгласно изискванията на Закона за здравословни и безопасни условия на труд /ЗЗБУТ/ и Наредба № 2/22.03.2004 г. за минималните изисквания за ЗБУТ, който да притежава необходимия валиден сертификат или друг еквивалентен документ за упражняване на позицията „координатор по ЗБУТ“ или еквивалентна.</w:t>
      </w:r>
    </w:p>
    <w:p w:rsidR="00B44286" w:rsidRPr="00B44286" w:rsidRDefault="00EC28CA" w:rsidP="00B44286">
      <w:pPr>
        <w:shd w:val="clear" w:color="auto" w:fill="FFFFFF"/>
        <w:tabs>
          <w:tab w:val="left" w:pos="0"/>
        </w:tabs>
        <w:autoSpaceDE w:val="0"/>
        <w:autoSpaceDN w:val="0"/>
        <w:ind w:firstLine="567"/>
        <w:jc w:val="both"/>
        <w:rPr>
          <w:rFonts w:eastAsia="SimSun"/>
          <w:lang w:eastAsia="en-US"/>
        </w:rPr>
      </w:pPr>
      <w:r w:rsidRPr="00EC28CA">
        <w:rPr>
          <w:rFonts w:eastAsia="SimSun"/>
          <w:b/>
          <w:lang w:eastAsia="en-US"/>
        </w:rPr>
        <w:t>3.</w:t>
      </w:r>
      <w:r w:rsidR="00B44286" w:rsidRPr="00EC28CA">
        <w:rPr>
          <w:rFonts w:eastAsia="SimSun"/>
          <w:b/>
          <w:lang w:eastAsia="en-US"/>
        </w:rPr>
        <w:t>3.2.3. Специалист по контрол на качеството</w:t>
      </w:r>
      <w:r w:rsidR="00B44286" w:rsidRPr="00B44286">
        <w:rPr>
          <w:rFonts w:eastAsia="SimSun"/>
          <w:lang w:eastAsia="en-US"/>
        </w:rPr>
        <w:t>, който да притежава удостоверение за преминато обучение за контрол върху качеството на изпълнение на строителството и за контрол на съответствието на строителните продукти със съществените изисквания за безопасност или еквивалентен документ.</w:t>
      </w:r>
    </w:p>
    <w:p w:rsidR="00EC28CA" w:rsidRPr="00EB3F67" w:rsidRDefault="00EC28CA" w:rsidP="00EC28CA">
      <w:pPr>
        <w:ind w:firstLine="567"/>
        <w:jc w:val="both"/>
        <w:rPr>
          <w:lang w:eastAsia="en-GB"/>
        </w:rPr>
      </w:pPr>
      <w:r w:rsidRPr="00EB3F67">
        <w:rPr>
          <w:lang w:eastAsia="en-GB"/>
        </w:rPr>
        <w:t>При подаване на оферта, съответствието с изискван</w:t>
      </w:r>
      <w:r>
        <w:rPr>
          <w:lang w:eastAsia="en-GB"/>
        </w:rPr>
        <w:t>ето по т. 3.3.2</w:t>
      </w:r>
      <w:r w:rsidRPr="00EB3F67">
        <w:rPr>
          <w:lang w:eastAsia="en-GB"/>
        </w:rPr>
        <w:t>.</w:t>
      </w:r>
      <w:r>
        <w:rPr>
          <w:lang w:eastAsia="en-GB"/>
        </w:rPr>
        <w:t xml:space="preserve"> се декларира в еЕЕДОП </w:t>
      </w:r>
      <w:r w:rsidRPr="00581C1A">
        <w:rPr>
          <w:i/>
          <w:lang w:eastAsia="en-GB"/>
        </w:rPr>
        <w:t>(Част IV „Критерии за подбор”, Раздел В „Технически и професионални способности“, т.</w:t>
      </w:r>
      <w:r>
        <w:rPr>
          <w:i/>
          <w:lang w:eastAsia="en-GB"/>
        </w:rPr>
        <w:t xml:space="preserve"> 6</w:t>
      </w:r>
      <w:r w:rsidRPr="00581C1A">
        <w:rPr>
          <w:i/>
          <w:lang w:eastAsia="en-GB"/>
        </w:rPr>
        <w:t>)</w:t>
      </w:r>
      <w:r>
        <w:rPr>
          <w:lang w:eastAsia="en-GB"/>
        </w:rPr>
        <w:t>.</w:t>
      </w:r>
    </w:p>
    <w:p w:rsidR="00EC28CA" w:rsidRPr="00EB3F67" w:rsidRDefault="00EC28CA" w:rsidP="00EC28CA">
      <w:pPr>
        <w:shd w:val="clear" w:color="auto" w:fill="FFFFFF"/>
        <w:tabs>
          <w:tab w:val="left" w:pos="0"/>
        </w:tabs>
        <w:ind w:firstLine="567"/>
        <w:jc w:val="both"/>
        <w:rPr>
          <w:lang w:eastAsia="en-GB"/>
        </w:rPr>
      </w:pPr>
      <w:r w:rsidRPr="00EB3F67">
        <w:rPr>
          <w:lang w:eastAsia="en-GB"/>
        </w:rPr>
        <w:t xml:space="preserve">Съгласно чл. 67, ал. 5 </w:t>
      </w:r>
      <w:r w:rsidR="001403BA">
        <w:rPr>
          <w:lang w:eastAsia="en-GB"/>
        </w:rPr>
        <w:t xml:space="preserve">от </w:t>
      </w:r>
      <w:r w:rsidRPr="00EB3F67">
        <w:rPr>
          <w:lang w:eastAsia="en-GB"/>
        </w:rPr>
        <w:t xml:space="preserve">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Pr>
          <w:lang w:eastAsia="en-GB"/>
        </w:rPr>
        <w:t>е</w:t>
      </w:r>
      <w:r w:rsidRPr="00EB3F67">
        <w:rPr>
          <w:lang w:eastAsia="en-GB"/>
        </w:rPr>
        <w:t xml:space="preserve">ЕЕДОП, когато това е необходимо за законосъобразното провеждане на процедурата. </w:t>
      </w:r>
    </w:p>
    <w:p w:rsidR="00EC28CA" w:rsidRPr="00710AB1" w:rsidRDefault="00EC28CA" w:rsidP="00EC28CA">
      <w:pPr>
        <w:shd w:val="clear" w:color="auto" w:fill="FFFFFF"/>
        <w:tabs>
          <w:tab w:val="left" w:pos="851"/>
        </w:tabs>
        <w:autoSpaceDE w:val="0"/>
        <w:autoSpaceDN w:val="0"/>
        <w:spacing w:after="120"/>
        <w:ind w:firstLine="567"/>
        <w:jc w:val="both"/>
      </w:pPr>
      <w:r w:rsidRPr="00710AB1">
        <w:t>В случаите по чл. 67, ал. 5 и ал. 6 от ЗОП изискването се доказва с представяне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професионалната компетентност на лицата.</w:t>
      </w:r>
    </w:p>
    <w:p w:rsidR="00EC28CA" w:rsidRPr="00204D8E" w:rsidRDefault="00EC28CA" w:rsidP="00EC28CA">
      <w:pPr>
        <w:shd w:val="clear" w:color="auto" w:fill="FFFFFF"/>
        <w:tabs>
          <w:tab w:val="left" w:pos="709"/>
        </w:tabs>
        <w:spacing w:line="294" w:lineRule="atLeast"/>
        <w:ind w:firstLine="567"/>
        <w:jc w:val="both"/>
        <w:rPr>
          <w:i/>
        </w:rPr>
      </w:pPr>
      <w:r w:rsidRPr="00AE4C0E">
        <w:rPr>
          <w:b/>
          <w:i/>
        </w:rPr>
        <w:t xml:space="preserve">ЗАБЕЛЕЖКА: </w:t>
      </w:r>
      <w:r w:rsidRPr="00AE4C0E">
        <w:rPr>
          <w:i/>
        </w:rPr>
        <w:t>Едно лице не може да съв</w:t>
      </w:r>
      <w:r>
        <w:rPr>
          <w:i/>
        </w:rPr>
        <w:t>местява две и повече длъжности.</w:t>
      </w:r>
    </w:p>
    <w:p w:rsidR="00EC28CA" w:rsidRDefault="00EC28CA" w:rsidP="00B44286">
      <w:pPr>
        <w:shd w:val="clear" w:color="auto" w:fill="FFFFFF"/>
        <w:tabs>
          <w:tab w:val="left" w:pos="0"/>
        </w:tabs>
        <w:autoSpaceDE w:val="0"/>
        <w:autoSpaceDN w:val="0"/>
        <w:ind w:firstLine="567"/>
        <w:jc w:val="both"/>
        <w:rPr>
          <w:rFonts w:eastAsia="SimSun"/>
          <w:lang w:eastAsia="en-US"/>
        </w:rPr>
      </w:pPr>
    </w:p>
    <w:p w:rsidR="00B44286" w:rsidRPr="00B44286" w:rsidRDefault="00EC28CA" w:rsidP="00B44286">
      <w:pPr>
        <w:shd w:val="clear" w:color="auto" w:fill="FFFFFF"/>
        <w:tabs>
          <w:tab w:val="left" w:pos="0"/>
        </w:tabs>
        <w:autoSpaceDE w:val="0"/>
        <w:autoSpaceDN w:val="0"/>
        <w:ind w:firstLine="567"/>
        <w:jc w:val="both"/>
        <w:rPr>
          <w:rFonts w:eastAsia="SimSun"/>
          <w:lang w:eastAsia="en-US"/>
        </w:rPr>
      </w:pPr>
      <w:r>
        <w:rPr>
          <w:rFonts w:eastAsia="SimSun"/>
          <w:b/>
          <w:lang w:eastAsia="en-US"/>
        </w:rPr>
        <w:lastRenderedPageBreak/>
        <w:t>3.</w:t>
      </w:r>
      <w:r w:rsidR="00B44286" w:rsidRPr="00EC28CA">
        <w:rPr>
          <w:rFonts w:eastAsia="SimSun"/>
          <w:b/>
          <w:lang w:eastAsia="en-US"/>
        </w:rPr>
        <w:t>3.3.</w:t>
      </w:r>
      <w:r w:rsidR="00B44286" w:rsidRPr="00B44286">
        <w:rPr>
          <w:rFonts w:eastAsia="SimSun"/>
          <w:lang w:eastAsia="en-US"/>
        </w:rPr>
        <w:t xml:space="preserve"> Участниците в процедурата трябва да прилагат система за управление на качеството, сертифицирана с</w:t>
      </w:r>
      <w:r w:rsidR="00864BAA">
        <w:rPr>
          <w:rFonts w:eastAsia="SimSun"/>
          <w:lang w:eastAsia="en-US"/>
        </w:rPr>
        <w:t>ъгласно стандарт EN ISO 9001:2015</w:t>
      </w:r>
      <w:r w:rsidR="00B44286" w:rsidRPr="00B44286">
        <w:rPr>
          <w:rFonts w:eastAsia="SimSun"/>
          <w:lang w:eastAsia="en-US"/>
        </w:rPr>
        <w:t xml:space="preserve"> или еквивалент, с обхват строителство.</w:t>
      </w:r>
    </w:p>
    <w:p w:rsidR="00B44286" w:rsidRDefault="00B44286" w:rsidP="00B44286">
      <w:pPr>
        <w:shd w:val="clear" w:color="auto" w:fill="FFFFFF"/>
        <w:tabs>
          <w:tab w:val="left" w:pos="0"/>
        </w:tabs>
        <w:autoSpaceDE w:val="0"/>
        <w:autoSpaceDN w:val="0"/>
        <w:ind w:firstLine="567"/>
        <w:jc w:val="both"/>
        <w:rPr>
          <w:rFonts w:eastAsia="SimSun"/>
          <w:lang w:eastAsia="en-US"/>
        </w:rPr>
      </w:pPr>
      <w:r w:rsidRPr="00B44286">
        <w:rPr>
          <w:rFonts w:eastAsia="SimSun"/>
          <w:lang w:eastAsia="en-US"/>
        </w:rPr>
        <w:t>В случай на обединение, изискването се отнася за члена/членовете, който/които ще извършва/т дейностите по строителство.</w:t>
      </w:r>
    </w:p>
    <w:p w:rsidR="00EC28CA" w:rsidRPr="006C06A3" w:rsidRDefault="00EC28CA" w:rsidP="00EC28CA">
      <w:pPr>
        <w:widowControl w:val="0"/>
        <w:shd w:val="clear" w:color="auto" w:fill="FFFFFF"/>
        <w:tabs>
          <w:tab w:val="left" w:pos="567"/>
        </w:tabs>
        <w:autoSpaceDE w:val="0"/>
        <w:autoSpaceDN w:val="0"/>
        <w:adjustRightInd w:val="0"/>
        <w:jc w:val="both"/>
        <w:rPr>
          <w:lang w:eastAsia="en-GB"/>
        </w:rPr>
      </w:pPr>
      <w:r>
        <w:rPr>
          <w:lang w:eastAsia="en-GB"/>
        </w:rPr>
        <w:tab/>
      </w:r>
      <w:r w:rsidRPr="006C06A3">
        <w:rPr>
          <w:lang w:eastAsia="en-GB"/>
        </w:rPr>
        <w:t>При подаване на оферта, съответствието с изискван</w:t>
      </w:r>
      <w:r>
        <w:rPr>
          <w:lang w:eastAsia="en-GB"/>
        </w:rPr>
        <w:t>ето по т. 3.3</w:t>
      </w:r>
      <w:r w:rsidRPr="006C06A3">
        <w:rPr>
          <w:lang w:eastAsia="en-GB"/>
        </w:rPr>
        <w:t>.</w:t>
      </w:r>
      <w:r>
        <w:rPr>
          <w:lang w:eastAsia="en-GB"/>
        </w:rPr>
        <w:t>3</w:t>
      </w:r>
      <w:r w:rsidRPr="006C06A3">
        <w:rPr>
          <w:lang w:eastAsia="en-GB"/>
        </w:rPr>
        <w:t>.</w:t>
      </w:r>
      <w:r>
        <w:rPr>
          <w:lang w:eastAsia="en-GB"/>
        </w:rPr>
        <w:t xml:space="preserve"> се декларира в еЕЕДОП </w:t>
      </w:r>
      <w:r w:rsidRPr="00581C1A">
        <w:rPr>
          <w:i/>
          <w:lang w:eastAsia="en-GB"/>
        </w:rPr>
        <w:t xml:space="preserve">(Част IV „Критерии за подбор”, </w:t>
      </w:r>
      <w:r>
        <w:rPr>
          <w:i/>
          <w:lang w:eastAsia="en-GB"/>
        </w:rPr>
        <w:t>Р</w:t>
      </w:r>
      <w:r w:rsidRPr="00581C1A">
        <w:rPr>
          <w:i/>
          <w:lang w:eastAsia="en-GB"/>
        </w:rPr>
        <w:t>аздел Г</w:t>
      </w:r>
      <w:r w:rsidRPr="00581C1A">
        <w:rPr>
          <w:i/>
        </w:rPr>
        <w:t xml:space="preserve"> „С</w:t>
      </w:r>
      <w:r w:rsidRPr="00581C1A">
        <w:rPr>
          <w:i/>
          <w:lang w:eastAsia="en-GB"/>
        </w:rPr>
        <w:t>тандарти за осигуряване на качеството и стандарти за екологично управление“)</w:t>
      </w:r>
      <w:r>
        <w:rPr>
          <w:lang w:eastAsia="en-GB"/>
        </w:rPr>
        <w:t>.</w:t>
      </w:r>
    </w:p>
    <w:p w:rsidR="00EC28CA" w:rsidRPr="00860C1C" w:rsidRDefault="00EC28CA" w:rsidP="00EC28CA">
      <w:pPr>
        <w:shd w:val="clear" w:color="auto" w:fill="FFFFFF"/>
        <w:tabs>
          <w:tab w:val="left" w:pos="0"/>
        </w:tabs>
        <w:spacing w:line="294" w:lineRule="atLeast"/>
        <w:ind w:firstLine="567"/>
        <w:jc w:val="both"/>
        <w:rPr>
          <w:lang w:eastAsia="en-GB"/>
        </w:rPr>
      </w:pPr>
      <w:r w:rsidRPr="006C06A3">
        <w:rPr>
          <w:lang w:eastAsia="en-GB"/>
        </w:rPr>
        <w:t xml:space="preserve">Съгласно чл. 67, ал. 5 </w:t>
      </w:r>
      <w:r>
        <w:rPr>
          <w:lang w:eastAsia="en-GB"/>
        </w:rPr>
        <w:t xml:space="preserve">от </w:t>
      </w:r>
      <w:r w:rsidRPr="006C06A3">
        <w:rPr>
          <w:lang w:eastAsia="en-GB"/>
        </w:rPr>
        <w:t xml:space="preserve">ЗОП, възложителят може да изисква от участниците по всяко време да представят всички или част от документите, чрез които се доказва информацията, </w:t>
      </w:r>
      <w:r w:rsidRPr="00860C1C">
        <w:rPr>
          <w:lang w:eastAsia="en-GB"/>
        </w:rPr>
        <w:t>посочена в еЕЕДОП, когато това е необходимо за законосъобразното провеждане на процедурата.</w:t>
      </w:r>
    </w:p>
    <w:p w:rsidR="00B44286" w:rsidRPr="00B44286" w:rsidRDefault="00EC28CA" w:rsidP="00EC28CA">
      <w:pPr>
        <w:widowControl w:val="0"/>
        <w:shd w:val="clear" w:color="auto" w:fill="FFFFFF"/>
        <w:tabs>
          <w:tab w:val="left" w:pos="567"/>
        </w:tabs>
        <w:autoSpaceDE w:val="0"/>
        <w:autoSpaceDN w:val="0"/>
        <w:adjustRightInd w:val="0"/>
        <w:ind w:firstLine="567"/>
        <w:jc w:val="both"/>
        <w:rPr>
          <w:rFonts w:eastAsia="SimSun"/>
          <w:lang w:eastAsia="en-US"/>
        </w:rPr>
      </w:pPr>
      <w:r w:rsidRPr="00860C1C">
        <w:t>В случаите по чл. 67, ал. 5 и ал. 6 от ЗОП изискването се доказва с представяне</w:t>
      </w:r>
      <w:r w:rsidRPr="00860C1C">
        <w:rPr>
          <w:lang w:val="en-US"/>
        </w:rPr>
        <w:t xml:space="preserve"> </w:t>
      </w:r>
      <w:r w:rsidR="00E820D8">
        <w:t xml:space="preserve">на </w:t>
      </w:r>
      <w:r w:rsidRPr="00860C1C">
        <w:rPr>
          <w:rFonts w:eastAsia="MS Minngs"/>
          <w:b/>
        </w:rPr>
        <w:t>Заверено</w:t>
      </w:r>
      <w:r w:rsidRPr="00860C1C">
        <w:rPr>
          <w:rFonts w:eastAsia="MS Minngs"/>
        </w:rPr>
        <w:t xml:space="preserve"> </w:t>
      </w:r>
      <w:r w:rsidRPr="00860C1C">
        <w:rPr>
          <w:rFonts w:eastAsia="MS Minngs" w:cs="Calibri"/>
          <w:b/>
        </w:rPr>
        <w:t xml:space="preserve">копие или оригинал на сертификат за </w:t>
      </w:r>
      <w:r w:rsidRPr="00860C1C">
        <w:rPr>
          <w:rFonts w:cs="Calibri"/>
          <w:lang w:val="en-US"/>
        </w:rPr>
        <w:t>ISO</w:t>
      </w:r>
      <w:r w:rsidRPr="00860C1C">
        <w:rPr>
          <w:rFonts w:cs="Calibri"/>
        </w:rPr>
        <w:t xml:space="preserve"> 9001:20</w:t>
      </w:r>
      <w:r w:rsidR="00E820D8">
        <w:rPr>
          <w:rFonts w:cs="Calibri"/>
        </w:rPr>
        <w:t>15</w:t>
      </w:r>
      <w:r w:rsidRPr="00860C1C">
        <w:rPr>
          <w:rFonts w:cs="Calibri"/>
        </w:rPr>
        <w:t xml:space="preserve"> </w:t>
      </w:r>
      <w:r w:rsidRPr="00860C1C">
        <w:rPr>
          <w:rFonts w:eastAsia="SimSun"/>
          <w:lang w:eastAsia="en-US"/>
        </w:rPr>
        <w:t>или еквивалент</w:t>
      </w:r>
      <w:r w:rsidRPr="00860C1C">
        <w:rPr>
          <w:rFonts w:eastAsia="SimSun"/>
          <w:lang w:val="en-US" w:eastAsia="en-US"/>
        </w:rPr>
        <w:t xml:space="preserve">, </w:t>
      </w:r>
      <w:r w:rsidRPr="00860C1C">
        <w:t>с обхват строителство</w:t>
      </w:r>
      <w:r w:rsidRPr="00860C1C">
        <w:rPr>
          <w:rFonts w:eastAsia="SimSun"/>
          <w:lang w:eastAsia="en-US"/>
        </w:rPr>
        <w:t>.</w:t>
      </w:r>
    </w:p>
    <w:p w:rsidR="00B44286" w:rsidRPr="00B44286" w:rsidRDefault="00B44286" w:rsidP="00B44286">
      <w:pPr>
        <w:shd w:val="clear" w:color="auto" w:fill="FFFFFF"/>
        <w:tabs>
          <w:tab w:val="left" w:pos="0"/>
        </w:tabs>
        <w:autoSpaceDE w:val="0"/>
        <w:autoSpaceDN w:val="0"/>
        <w:ind w:firstLine="567"/>
        <w:jc w:val="both"/>
        <w:rPr>
          <w:rFonts w:eastAsia="SimSun"/>
          <w:lang w:eastAsia="en-US"/>
        </w:rPr>
      </w:pPr>
    </w:p>
    <w:p w:rsidR="00B44286" w:rsidRPr="00B44286" w:rsidRDefault="00EC28CA" w:rsidP="00B44286">
      <w:pPr>
        <w:shd w:val="clear" w:color="auto" w:fill="FFFFFF"/>
        <w:tabs>
          <w:tab w:val="left" w:pos="0"/>
        </w:tabs>
        <w:autoSpaceDE w:val="0"/>
        <w:autoSpaceDN w:val="0"/>
        <w:ind w:firstLine="567"/>
        <w:jc w:val="both"/>
        <w:rPr>
          <w:rFonts w:eastAsia="SimSun"/>
          <w:lang w:eastAsia="en-US"/>
        </w:rPr>
      </w:pPr>
      <w:r w:rsidRPr="00EC28CA">
        <w:rPr>
          <w:rFonts w:eastAsia="SimSun"/>
          <w:b/>
          <w:lang w:eastAsia="en-US"/>
        </w:rPr>
        <w:t>3.</w:t>
      </w:r>
      <w:r w:rsidR="00B44286" w:rsidRPr="00EC28CA">
        <w:rPr>
          <w:rFonts w:eastAsia="SimSun"/>
          <w:b/>
          <w:lang w:eastAsia="en-US"/>
        </w:rPr>
        <w:t>3.4.</w:t>
      </w:r>
      <w:r w:rsidR="00B44286" w:rsidRPr="00B44286">
        <w:rPr>
          <w:rFonts w:eastAsia="SimSun"/>
          <w:lang w:eastAsia="en-US"/>
        </w:rPr>
        <w:t xml:space="preserve"> Участниците в процедурата трябва да прилагат система за опазване на околната среда, сертифицирана съгласно стандарт EN ISO 14001:20</w:t>
      </w:r>
      <w:r w:rsidR="00595475">
        <w:rPr>
          <w:rFonts w:eastAsia="SimSun"/>
          <w:lang w:eastAsia="en-US"/>
        </w:rPr>
        <w:t>15</w:t>
      </w:r>
      <w:r w:rsidR="00B44286" w:rsidRPr="00B44286">
        <w:rPr>
          <w:rFonts w:eastAsia="SimSun"/>
          <w:lang w:eastAsia="en-US"/>
        </w:rPr>
        <w:t xml:space="preserve"> или еквивалент, с обхват строителство. </w:t>
      </w:r>
    </w:p>
    <w:p w:rsidR="00B44286" w:rsidRPr="00B44286" w:rsidRDefault="00B44286" w:rsidP="00B44286">
      <w:pPr>
        <w:shd w:val="clear" w:color="auto" w:fill="FFFFFF"/>
        <w:tabs>
          <w:tab w:val="left" w:pos="0"/>
        </w:tabs>
        <w:autoSpaceDE w:val="0"/>
        <w:autoSpaceDN w:val="0"/>
        <w:ind w:firstLine="567"/>
        <w:jc w:val="both"/>
        <w:rPr>
          <w:rFonts w:eastAsia="SimSun"/>
          <w:lang w:eastAsia="en-US"/>
        </w:rPr>
      </w:pPr>
      <w:r w:rsidRPr="00B44286">
        <w:rPr>
          <w:rFonts w:eastAsia="SimSun"/>
          <w:lang w:eastAsia="en-US"/>
        </w:rPr>
        <w:t>В случай на обединение изискването се отнася за участника/участниците, които ще извършват дейностите по строителство.</w:t>
      </w:r>
    </w:p>
    <w:p w:rsidR="00EC28CA" w:rsidRPr="006C06A3" w:rsidRDefault="00EC28CA" w:rsidP="00EC28CA">
      <w:pPr>
        <w:widowControl w:val="0"/>
        <w:shd w:val="clear" w:color="auto" w:fill="FFFFFF"/>
        <w:tabs>
          <w:tab w:val="left" w:pos="567"/>
        </w:tabs>
        <w:autoSpaceDE w:val="0"/>
        <w:autoSpaceDN w:val="0"/>
        <w:adjustRightInd w:val="0"/>
        <w:jc w:val="both"/>
        <w:rPr>
          <w:lang w:eastAsia="en-GB"/>
        </w:rPr>
      </w:pPr>
      <w:r>
        <w:rPr>
          <w:lang w:eastAsia="en-GB"/>
        </w:rPr>
        <w:tab/>
      </w:r>
      <w:r w:rsidRPr="006C06A3">
        <w:rPr>
          <w:lang w:eastAsia="en-GB"/>
        </w:rPr>
        <w:t>При подаване на оферта, съответствието с изискван</w:t>
      </w:r>
      <w:r>
        <w:rPr>
          <w:lang w:eastAsia="en-GB"/>
        </w:rPr>
        <w:t>ето по т. 3.3</w:t>
      </w:r>
      <w:r w:rsidRPr="006C06A3">
        <w:rPr>
          <w:lang w:eastAsia="en-GB"/>
        </w:rPr>
        <w:t>.</w:t>
      </w:r>
      <w:r>
        <w:rPr>
          <w:lang w:eastAsia="en-GB"/>
        </w:rPr>
        <w:t>4</w:t>
      </w:r>
      <w:r w:rsidRPr="006C06A3">
        <w:rPr>
          <w:lang w:eastAsia="en-GB"/>
        </w:rPr>
        <w:t>.</w:t>
      </w:r>
      <w:r>
        <w:rPr>
          <w:lang w:eastAsia="en-GB"/>
        </w:rPr>
        <w:t xml:space="preserve"> се декларира в еЕЕДОП </w:t>
      </w:r>
      <w:r w:rsidRPr="00581C1A">
        <w:rPr>
          <w:i/>
          <w:lang w:eastAsia="en-GB"/>
        </w:rPr>
        <w:t xml:space="preserve">(Част IV „Критерии за подбор”, </w:t>
      </w:r>
      <w:r>
        <w:rPr>
          <w:i/>
          <w:lang w:eastAsia="en-GB"/>
        </w:rPr>
        <w:t>Р</w:t>
      </w:r>
      <w:r w:rsidRPr="00581C1A">
        <w:rPr>
          <w:i/>
          <w:lang w:eastAsia="en-GB"/>
        </w:rPr>
        <w:t>аздел Г</w:t>
      </w:r>
      <w:r w:rsidRPr="00581C1A">
        <w:rPr>
          <w:i/>
        </w:rPr>
        <w:t xml:space="preserve"> „С</w:t>
      </w:r>
      <w:r w:rsidRPr="00581C1A">
        <w:rPr>
          <w:i/>
          <w:lang w:eastAsia="en-GB"/>
        </w:rPr>
        <w:t>тандарти за осигуряване на качеството и стандарти за екологично управление“)</w:t>
      </w:r>
      <w:r>
        <w:rPr>
          <w:lang w:eastAsia="en-GB"/>
        </w:rPr>
        <w:t>.</w:t>
      </w:r>
    </w:p>
    <w:p w:rsidR="00EC28CA" w:rsidRPr="00AC6836" w:rsidRDefault="00EC28CA" w:rsidP="00EC28CA">
      <w:pPr>
        <w:shd w:val="clear" w:color="auto" w:fill="FFFFFF"/>
        <w:tabs>
          <w:tab w:val="left" w:pos="0"/>
        </w:tabs>
        <w:ind w:firstLine="567"/>
        <w:jc w:val="both"/>
        <w:rPr>
          <w:lang w:eastAsia="en-GB"/>
        </w:rPr>
      </w:pPr>
      <w:r w:rsidRPr="006C06A3">
        <w:rPr>
          <w:lang w:eastAsia="en-GB"/>
        </w:rPr>
        <w:t xml:space="preserve">Съгласно чл. 67, ал. 5 </w:t>
      </w:r>
      <w:r>
        <w:rPr>
          <w:lang w:eastAsia="en-GB"/>
        </w:rPr>
        <w:t xml:space="preserve">от </w:t>
      </w:r>
      <w:r w:rsidRPr="006C06A3">
        <w:rPr>
          <w:lang w:eastAsia="en-GB"/>
        </w:rPr>
        <w:t xml:space="preserve">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Pr>
          <w:lang w:eastAsia="en-GB"/>
        </w:rPr>
        <w:t>е</w:t>
      </w:r>
      <w:r w:rsidRPr="006C06A3">
        <w:rPr>
          <w:lang w:eastAsia="en-GB"/>
        </w:rPr>
        <w:t xml:space="preserve">ЕЕДОП, когато това е необходимо за законосъобразното провеждане на </w:t>
      </w:r>
      <w:r w:rsidRPr="00AC6836">
        <w:rPr>
          <w:lang w:eastAsia="en-GB"/>
        </w:rPr>
        <w:t xml:space="preserve">процедурата. </w:t>
      </w:r>
    </w:p>
    <w:p w:rsidR="00EC28CA" w:rsidRDefault="00EC28CA" w:rsidP="00EC28CA">
      <w:pPr>
        <w:shd w:val="clear" w:color="auto" w:fill="FFFFFF"/>
        <w:tabs>
          <w:tab w:val="left" w:pos="0"/>
        </w:tabs>
        <w:autoSpaceDE w:val="0"/>
        <w:autoSpaceDN w:val="0"/>
        <w:ind w:firstLine="567"/>
        <w:jc w:val="both"/>
      </w:pPr>
      <w:r w:rsidRPr="00AC6836">
        <w:t>В случаите по чл. 67, ал. 5 и ал. 6 от ЗОП изискването се доказва с представяне</w:t>
      </w:r>
      <w:r w:rsidRPr="00AC6836">
        <w:rPr>
          <w:lang w:val="en-US"/>
        </w:rPr>
        <w:t xml:space="preserve"> </w:t>
      </w:r>
      <w:r w:rsidR="00FA6D12">
        <w:t xml:space="preserve">на </w:t>
      </w:r>
      <w:r w:rsidRPr="00AC6836">
        <w:rPr>
          <w:rFonts w:eastAsia="MS Minngs"/>
          <w:b/>
        </w:rPr>
        <w:t>Заверено</w:t>
      </w:r>
      <w:r w:rsidRPr="00AC6836">
        <w:rPr>
          <w:rFonts w:eastAsia="MS Minngs"/>
        </w:rPr>
        <w:t xml:space="preserve"> </w:t>
      </w:r>
      <w:r w:rsidRPr="00AC6836">
        <w:rPr>
          <w:rFonts w:eastAsia="MS Minngs" w:cs="Calibri"/>
          <w:b/>
        </w:rPr>
        <w:t xml:space="preserve">копие или оригинал на сертификат за </w:t>
      </w:r>
      <w:r w:rsidRPr="00AC6836">
        <w:t>EN ISO 14001:20</w:t>
      </w:r>
      <w:r w:rsidR="00595475">
        <w:t>15</w:t>
      </w:r>
      <w:r w:rsidRPr="00AC6836">
        <w:t xml:space="preserve"> или еквивалент, с обхват строителство.</w:t>
      </w:r>
      <w:r w:rsidRPr="00A53A28">
        <w:t xml:space="preserve"> </w:t>
      </w:r>
    </w:p>
    <w:p w:rsidR="00EC28CA" w:rsidRDefault="00EC28CA" w:rsidP="00EC28CA">
      <w:pPr>
        <w:shd w:val="clear" w:color="auto" w:fill="FFFFFF"/>
        <w:tabs>
          <w:tab w:val="left" w:pos="0"/>
        </w:tabs>
        <w:spacing w:line="294" w:lineRule="atLeast"/>
        <w:ind w:firstLine="567"/>
        <w:jc w:val="both"/>
        <w:rPr>
          <w:rStyle w:val="alt"/>
        </w:rPr>
      </w:pPr>
    </w:p>
    <w:p w:rsidR="00EC28CA" w:rsidRPr="006930FE" w:rsidRDefault="00EC28CA" w:rsidP="00EC28CA">
      <w:pPr>
        <w:shd w:val="clear" w:color="auto" w:fill="FFFFFF"/>
        <w:tabs>
          <w:tab w:val="left" w:pos="0"/>
        </w:tabs>
        <w:ind w:firstLine="567"/>
        <w:jc w:val="both"/>
        <w:rPr>
          <w:i/>
        </w:rPr>
      </w:pPr>
      <w:r w:rsidRPr="00A415DE">
        <w:rPr>
          <w:b/>
          <w:i/>
        </w:rPr>
        <w:t>ЗАБЕЛЕЖКА</w:t>
      </w:r>
      <w:r>
        <w:rPr>
          <w:b/>
          <w:i/>
        </w:rPr>
        <w:t xml:space="preserve"> по т. 3.3.3. и т. 3.3.4.</w:t>
      </w:r>
      <w:r w:rsidRPr="00A415DE">
        <w:rPr>
          <w:b/>
          <w:i/>
        </w:rPr>
        <w:t xml:space="preserve">: </w:t>
      </w:r>
      <w:r w:rsidRPr="006930FE">
        <w:rPr>
          <w:i/>
        </w:rPr>
        <w:t>Съгласно чл. 64, ал. 7 от ЗОП ще бъдат приемани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 зависещи от него причини.</w:t>
      </w:r>
      <w:r w:rsidRPr="006930FE">
        <w:rPr>
          <w:i/>
          <w:lang w:eastAsia="en-GB"/>
        </w:rPr>
        <w:t xml:space="preserve"> В тези случаи, кандидатът или участникът трябва да е в състояние да докаже, че предлаганите мерки са еквивалентни на изискваните.</w:t>
      </w:r>
    </w:p>
    <w:p w:rsidR="00EC28CA" w:rsidRPr="006930FE" w:rsidRDefault="00EC28CA" w:rsidP="00EC28CA">
      <w:pPr>
        <w:ind w:firstLine="480"/>
        <w:jc w:val="both"/>
        <w:rPr>
          <w:i/>
          <w:lang w:eastAsia="en-GB"/>
        </w:rPr>
      </w:pPr>
      <w:r>
        <w:rPr>
          <w:i/>
          <w:lang w:eastAsia="en-GB"/>
        </w:rPr>
        <w:t>Сертификатите по т. 3.3</w:t>
      </w:r>
      <w:r w:rsidRPr="006930FE">
        <w:rPr>
          <w:i/>
          <w:lang w:eastAsia="en-GB"/>
        </w:rPr>
        <w:t>.3. и 3.</w:t>
      </w:r>
      <w:r>
        <w:rPr>
          <w:i/>
          <w:lang w:eastAsia="en-GB"/>
        </w:rPr>
        <w:t>3</w:t>
      </w:r>
      <w:r w:rsidRPr="006930FE">
        <w:rPr>
          <w:i/>
          <w:lang w:eastAsia="en-GB"/>
        </w:rPr>
        <w:t>.4.</w:t>
      </w:r>
      <w:r w:rsidRPr="006930FE">
        <w:rPr>
          <w:i/>
          <w:lang w:val="en-GB" w:eastAsia="en-GB"/>
        </w:rPr>
        <w:t xml:space="preserve"> </w:t>
      </w:r>
      <w:r w:rsidRPr="006930FE">
        <w:rPr>
          <w:i/>
          <w:lang w:eastAsia="en-GB"/>
        </w:rPr>
        <w:t>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EC28CA" w:rsidRPr="006930FE" w:rsidRDefault="00EC28CA" w:rsidP="00EC28CA">
      <w:pPr>
        <w:ind w:firstLine="480"/>
        <w:jc w:val="both"/>
        <w:rPr>
          <w:i/>
          <w:lang w:eastAsia="en-GB"/>
        </w:rPr>
      </w:pPr>
      <w:r w:rsidRPr="006930FE">
        <w:rPr>
          <w:i/>
          <w:lang w:eastAsia="en-GB"/>
        </w:rPr>
        <w:lastRenderedPageBreak/>
        <w:t>За отговарящи на изискванията се приемат и еквивалентни сертификати, издадени от органи, установени в други държави членки.</w:t>
      </w:r>
    </w:p>
    <w:p w:rsidR="00EC28CA" w:rsidRDefault="00EC28CA" w:rsidP="00B44286">
      <w:pPr>
        <w:shd w:val="clear" w:color="auto" w:fill="FFFFFF"/>
        <w:tabs>
          <w:tab w:val="left" w:pos="0"/>
        </w:tabs>
        <w:autoSpaceDE w:val="0"/>
        <w:autoSpaceDN w:val="0"/>
        <w:ind w:firstLine="567"/>
        <w:jc w:val="both"/>
        <w:rPr>
          <w:rFonts w:eastAsia="SimSun"/>
          <w:lang w:eastAsia="en-US"/>
        </w:rPr>
      </w:pPr>
    </w:p>
    <w:bookmarkEnd w:id="5"/>
    <w:p w:rsidR="007B71C9" w:rsidRDefault="006930FE" w:rsidP="007B71C9">
      <w:pPr>
        <w:widowControl w:val="0"/>
        <w:shd w:val="clear" w:color="auto" w:fill="FFFFFF"/>
        <w:tabs>
          <w:tab w:val="left" w:pos="0"/>
        </w:tabs>
        <w:autoSpaceDE w:val="0"/>
        <w:autoSpaceDN w:val="0"/>
        <w:adjustRightInd w:val="0"/>
        <w:spacing w:after="120"/>
        <w:ind w:firstLine="567"/>
        <w:jc w:val="both"/>
      </w:pPr>
      <w:r>
        <w:rPr>
          <w:b/>
        </w:rPr>
        <w:t>3.4</w:t>
      </w:r>
      <w:r w:rsidR="00ED7579" w:rsidRPr="00A75F9D">
        <w:rPr>
          <w:b/>
        </w:rPr>
        <w:t>.</w:t>
      </w:r>
      <w:r w:rsidR="00ED7579" w:rsidRPr="0017557F">
        <w:t xml:space="preserve"> При подаване на оферта участникът </w:t>
      </w:r>
      <w:r w:rsidR="00391726" w:rsidRPr="0017557F">
        <w:t>декларира</w:t>
      </w:r>
      <w:r w:rsidR="005302A3" w:rsidRPr="0017557F">
        <w:t xml:space="preserve"> </w:t>
      </w:r>
      <w:r w:rsidR="00ED7579" w:rsidRPr="0017557F">
        <w:t xml:space="preserve">съответствие с критериите за подбор чрез представяне на </w:t>
      </w:r>
      <w:r w:rsidR="008B0595">
        <w:t xml:space="preserve">електронен </w:t>
      </w:r>
      <w:r w:rsidR="000144E9" w:rsidRPr="0017557F">
        <w:t xml:space="preserve">Единен </w:t>
      </w:r>
      <w:r w:rsidR="00ED7579" w:rsidRPr="0017557F">
        <w:t>европейски документ за обществени поръчки (</w:t>
      </w:r>
      <w:r w:rsidR="008B0595">
        <w:t>е</w:t>
      </w:r>
      <w:r w:rsidR="00ED7579" w:rsidRPr="0017557F">
        <w:t xml:space="preserve">ЕЕДОП). </w:t>
      </w:r>
      <w:r w:rsidR="008B0595">
        <w:t>е</w:t>
      </w:r>
      <w:r w:rsidR="00ED7579" w:rsidRPr="0017557F">
        <w:t xml:space="preserve">ЕЕДОП се попълва в съответствие с </w:t>
      </w:r>
      <w:r w:rsidR="00DB4266" w:rsidRPr="0017557F">
        <w:t xml:space="preserve">чл. 67 от ЗОП и </w:t>
      </w:r>
      <w:r w:rsidR="00ED7579" w:rsidRPr="0017557F">
        <w:t>указанията в настоящата документация за участие</w:t>
      </w:r>
      <w:r w:rsidR="0072030F" w:rsidRPr="0017557F">
        <w:t xml:space="preserve">, като се попълват </w:t>
      </w:r>
      <w:r>
        <w:t>единствено приложимите към настоящата процедура</w:t>
      </w:r>
      <w:r w:rsidR="0072030F" w:rsidRPr="0017557F">
        <w:t xml:space="preserve"> текстове</w:t>
      </w:r>
      <w:r w:rsidR="00ED7579" w:rsidRPr="0017557F">
        <w:t>.</w:t>
      </w:r>
    </w:p>
    <w:p w:rsidR="004F6E03" w:rsidRDefault="006930FE" w:rsidP="006930FE">
      <w:pPr>
        <w:ind w:firstLine="567"/>
        <w:jc w:val="both"/>
        <w:textAlignment w:val="center"/>
      </w:pPr>
      <w:r w:rsidRPr="006930FE">
        <w:rPr>
          <w:b/>
        </w:rPr>
        <w:t>3.4.1.</w:t>
      </w:r>
      <w:r>
        <w:t xml:space="preserve"> </w:t>
      </w:r>
      <w:r w:rsidR="004F6E03" w:rsidRPr="004F6E03">
        <w:t xml:space="preserve">Участник (икономически оператор), който участва самостоятелно, но ще ползва един или повече подизпълнители, представя попълнен отделен </w:t>
      </w:r>
      <w:r w:rsidR="008B0595">
        <w:t>е</w:t>
      </w:r>
      <w:r w:rsidR="004F6E03" w:rsidRPr="004F6E03">
        <w:t xml:space="preserve">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„Информация за подизпълнители, чийто капацитет икономическият оператор няма да използва“ на част ІІ от </w:t>
      </w:r>
      <w:r w:rsidR="008B0595">
        <w:t>е</w:t>
      </w:r>
      <w:r w:rsidR="004F6E03" w:rsidRPr="004F6E03">
        <w:t xml:space="preserve">ЕЕДОП. Ако полето е попълнено с „Да“ се представя </w:t>
      </w:r>
      <w:r w:rsidR="008B0595">
        <w:t>е</w:t>
      </w:r>
      <w:r w:rsidR="004F6E03" w:rsidRPr="004F6E03">
        <w:t>ЕЕДОП за всеки подизпълнител надлежно попълнен и подписан от лицата по чл. 40, ал. 1</w:t>
      </w:r>
      <w:r w:rsidR="0095273B">
        <w:t xml:space="preserve"> от</w:t>
      </w:r>
      <w:r w:rsidR="004F6E03" w:rsidRPr="004F6E03">
        <w:t xml:space="preserve"> ППЗОП. В </w:t>
      </w:r>
      <w:proofErr w:type="spellStart"/>
      <w:r w:rsidR="008B0595">
        <w:t>е</w:t>
      </w:r>
      <w:r w:rsidR="004F6E03" w:rsidRPr="004F6E03">
        <w:t>ЕЕДОП</w:t>
      </w:r>
      <w:proofErr w:type="spellEnd"/>
      <w:r w:rsidR="004F6E03" w:rsidRPr="004F6E03">
        <w:t xml:space="preserve"> подизпълнителят/</w:t>
      </w:r>
      <w:proofErr w:type="spellStart"/>
      <w:r w:rsidR="004F6E03" w:rsidRPr="004F6E03">
        <w:t>лите</w:t>
      </w:r>
      <w:proofErr w:type="spellEnd"/>
      <w:r w:rsidR="004F6E03" w:rsidRPr="004F6E03">
        <w:t xml:space="preserve"> посочват информацията, изисквана съгласно раздел А и Б от част ІІ и попълват част ІІІ „Основания за изключване“.</w:t>
      </w:r>
      <w:r w:rsidR="004F6E03">
        <w:t xml:space="preserve"> </w:t>
      </w:r>
      <w:r w:rsidR="00D537BD" w:rsidRPr="00996741">
        <w:t>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w:t>
      </w:r>
      <w:r w:rsidR="0095273B">
        <w:t>ъчката, които те ще изпълняват.</w:t>
      </w:r>
    </w:p>
    <w:p w:rsidR="00D537BD" w:rsidRDefault="000144E9" w:rsidP="006930FE">
      <w:pPr>
        <w:ind w:firstLine="567"/>
        <w:jc w:val="both"/>
        <w:textAlignment w:val="center"/>
        <w:rPr>
          <w:u w:val="single"/>
        </w:rPr>
      </w:pPr>
      <w:r>
        <w:rPr>
          <w:u w:val="single"/>
        </w:rPr>
        <w:t>На основание чл. 66</w:t>
      </w:r>
      <w:r w:rsidR="00D537BD">
        <w:rPr>
          <w:u w:val="single"/>
        </w:rPr>
        <w:t>, ал. 1 от ЗОП,</w:t>
      </w:r>
      <w:r w:rsidR="00D537BD" w:rsidRPr="00996741">
        <w:rPr>
          <w:u w:val="single"/>
        </w:rPr>
        <w:t xml:space="preserve"> в случай, че уча</w:t>
      </w:r>
      <w:r w:rsidR="00D537BD">
        <w:rPr>
          <w:u w:val="single"/>
        </w:rPr>
        <w:t xml:space="preserve">стниците ползват подизпълнители, </w:t>
      </w:r>
      <w:r>
        <w:rPr>
          <w:u w:val="single"/>
        </w:rPr>
        <w:t>следва да се представят</w:t>
      </w:r>
      <w:r w:rsidR="00D537BD" w:rsidRPr="00996741">
        <w:rPr>
          <w:u w:val="single"/>
        </w:rPr>
        <w:t xml:space="preserve"> доказателство за поетите от подизпълнителите задължения.</w:t>
      </w:r>
    </w:p>
    <w:p w:rsidR="005948A4" w:rsidRPr="004F6E03" w:rsidRDefault="00A80CD7" w:rsidP="006930FE">
      <w:pPr>
        <w:spacing w:after="120"/>
        <w:ind w:firstLine="567"/>
        <w:jc w:val="both"/>
        <w:textAlignment w:val="center"/>
        <w:rPr>
          <w:i/>
        </w:rPr>
      </w:pPr>
      <w:r w:rsidRPr="004F6E03">
        <w:rPr>
          <w:i/>
        </w:rPr>
        <w:t xml:space="preserve">В случай, че при изпълнението на обществената поръчка участникът ще използва подизпълнител, </w:t>
      </w:r>
      <w:r w:rsidR="005948A4" w:rsidRPr="004F6E03">
        <w:rPr>
          <w:i/>
        </w:rPr>
        <w:t>след сключване на договора</w:t>
      </w:r>
      <w:r w:rsidRPr="004F6E03">
        <w:rPr>
          <w:i/>
        </w:rPr>
        <w:t xml:space="preserve"> с него</w:t>
      </w:r>
      <w:r w:rsidR="005948A4" w:rsidRPr="004F6E03">
        <w:rPr>
          <w:i/>
        </w:rPr>
        <w:t xml:space="preserve">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4F6E03" w:rsidRPr="005B7802" w:rsidRDefault="006930FE" w:rsidP="004F6E03">
      <w:pPr>
        <w:ind w:firstLine="567"/>
        <w:jc w:val="both"/>
        <w:textAlignment w:val="center"/>
      </w:pPr>
      <w:r w:rsidRPr="006930FE">
        <w:rPr>
          <w:b/>
        </w:rPr>
        <w:t>3.4.2.</w:t>
      </w:r>
      <w:r>
        <w:t xml:space="preserve"> </w:t>
      </w:r>
      <w:r w:rsidR="004F6E03" w:rsidRPr="005B7802">
        <w:t xml:space="preserve">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w:t>
      </w:r>
      <w:r w:rsidR="008B0595">
        <w:t>е</w:t>
      </w:r>
      <w:r w:rsidR="004F6E03" w:rsidRPr="005B7802">
        <w:t xml:space="preserve">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„Информация относно използването на капацитета на други субекти“ на част ІІ от </w:t>
      </w:r>
      <w:r w:rsidR="008B0595">
        <w:t>е</w:t>
      </w:r>
      <w:r w:rsidR="004F6E03" w:rsidRPr="005B7802">
        <w:t xml:space="preserve">ЕЕДОП. Ако полето е попълнено с „Да“ се представя </w:t>
      </w:r>
      <w:r w:rsidR="008B0595">
        <w:t>е</w:t>
      </w:r>
      <w:r w:rsidR="004F6E03" w:rsidRPr="005B7802">
        <w:t xml:space="preserve">ЕЕДОП надлежно попълнен и подписан от лицата по чл. 40, ал. 1 от ППЗОП, за третите лица. В </w:t>
      </w:r>
      <w:r w:rsidR="008B0595">
        <w:t>е</w:t>
      </w:r>
      <w:r w:rsidR="004F6E03" w:rsidRPr="005B7802">
        <w:t>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D537BD" w:rsidRDefault="00D537BD" w:rsidP="006930FE">
      <w:pPr>
        <w:ind w:firstLine="567"/>
        <w:jc w:val="both"/>
        <w:textAlignment w:val="center"/>
        <w:rPr>
          <w:u w:val="single"/>
        </w:rPr>
      </w:pPr>
      <w:r w:rsidRPr="00996741">
        <w:rPr>
          <w:u w:val="single"/>
        </w:rPr>
        <w:t xml:space="preserve">В случай, че участникът ще ползва капацитета на трети лица, той трябва да може да докаже, че ще разполага с техните ресурси, </w:t>
      </w:r>
      <w:r w:rsidRPr="00BE23EC">
        <w:rPr>
          <w:u w:val="single"/>
        </w:rPr>
        <w:t>като представи в офертата документи за поетите от третите лица задължения.</w:t>
      </w:r>
    </w:p>
    <w:p w:rsidR="001063DB" w:rsidRDefault="001063DB" w:rsidP="007B71C9">
      <w:pPr>
        <w:jc w:val="both"/>
        <w:rPr>
          <w:b/>
          <w:lang w:val="en-US"/>
        </w:rPr>
      </w:pPr>
    </w:p>
    <w:p w:rsidR="007B71C9" w:rsidRPr="001063DB" w:rsidRDefault="001063DB" w:rsidP="001063DB">
      <w:pPr>
        <w:ind w:firstLine="567"/>
        <w:jc w:val="both"/>
        <w:rPr>
          <w:lang w:val="en-US"/>
        </w:rPr>
      </w:pPr>
      <w:r>
        <w:rPr>
          <w:b/>
          <w:lang w:val="en-US"/>
        </w:rPr>
        <w:t>3</w:t>
      </w:r>
      <w:r w:rsidRPr="00AB27D8">
        <w:rPr>
          <w:b/>
          <w:lang w:val="en-US"/>
        </w:rPr>
        <w:t xml:space="preserve">.4.3. </w:t>
      </w:r>
      <w:r w:rsidR="007B71C9" w:rsidRPr="00AB27D8">
        <w:t xml:space="preserve">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w:t>
      </w:r>
      <w:r w:rsidR="007B71C9" w:rsidRPr="00AB27D8">
        <w:lastRenderedPageBreak/>
        <w:t>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w:t>
      </w:r>
      <w:r w:rsidRPr="00AB27D8">
        <w:t>ра за създаване на обединението</w:t>
      </w:r>
      <w:r w:rsidRPr="00AB27D8">
        <w:rPr>
          <w:lang w:val="en-US"/>
        </w:rPr>
        <w:t>.</w:t>
      </w:r>
    </w:p>
    <w:p w:rsidR="00D537BD" w:rsidRDefault="00D537BD" w:rsidP="00ED7579">
      <w:pPr>
        <w:widowControl w:val="0"/>
        <w:shd w:val="clear" w:color="auto" w:fill="FFFFFF"/>
        <w:tabs>
          <w:tab w:val="left" w:pos="0"/>
        </w:tabs>
        <w:autoSpaceDE w:val="0"/>
        <w:autoSpaceDN w:val="0"/>
        <w:adjustRightInd w:val="0"/>
        <w:ind w:firstLine="567"/>
        <w:jc w:val="both"/>
      </w:pPr>
    </w:p>
    <w:p w:rsidR="00F31BE1" w:rsidRPr="0017557F" w:rsidRDefault="00F75D0D" w:rsidP="00F75D0D">
      <w:pPr>
        <w:widowControl w:val="0"/>
        <w:shd w:val="clear" w:color="auto" w:fill="FFFFFF"/>
        <w:tabs>
          <w:tab w:val="left" w:pos="0"/>
        </w:tabs>
        <w:autoSpaceDE w:val="0"/>
        <w:autoSpaceDN w:val="0"/>
        <w:adjustRightInd w:val="0"/>
        <w:spacing w:after="120"/>
        <w:ind w:firstLine="567"/>
        <w:jc w:val="both"/>
        <w:rPr>
          <w:b/>
        </w:rPr>
      </w:pPr>
      <w:r>
        <w:rPr>
          <w:b/>
        </w:rPr>
        <w:t xml:space="preserve">4. </w:t>
      </w:r>
      <w:r w:rsidR="003E112D" w:rsidRPr="0017557F">
        <w:rPr>
          <w:b/>
        </w:rPr>
        <w:t>РАЗЯСНЕНИЯ</w:t>
      </w:r>
    </w:p>
    <w:p w:rsidR="007A1501" w:rsidRPr="0017557F" w:rsidRDefault="003E112D" w:rsidP="003E112D">
      <w:pPr>
        <w:shd w:val="clear" w:color="auto" w:fill="FFFFFF"/>
        <w:tabs>
          <w:tab w:val="left" w:pos="0"/>
        </w:tabs>
        <w:spacing w:line="294" w:lineRule="atLeast"/>
        <w:ind w:firstLine="567"/>
        <w:jc w:val="both"/>
      </w:pPr>
      <w:r w:rsidRPr="0017557F">
        <w:t xml:space="preserve">Разяснения по условията на процедурата се искат </w:t>
      </w:r>
      <w:r w:rsidR="00492491" w:rsidRPr="0017557F">
        <w:t xml:space="preserve">от възложителя </w:t>
      </w:r>
      <w:r w:rsidRPr="0017557F">
        <w:t>и пре</w:t>
      </w:r>
      <w:r w:rsidR="00F076C8">
        <w:t>доставят при условията на чл. 180</w:t>
      </w:r>
      <w:r w:rsidRPr="0017557F">
        <w:t xml:space="preserve"> от ЗОП.</w:t>
      </w:r>
    </w:p>
    <w:p w:rsidR="003E112D" w:rsidRPr="0017557F" w:rsidRDefault="003E112D" w:rsidP="003E112D">
      <w:pPr>
        <w:shd w:val="clear" w:color="auto" w:fill="FFFFFF"/>
        <w:tabs>
          <w:tab w:val="left" w:pos="567"/>
        </w:tabs>
        <w:spacing w:line="294" w:lineRule="atLeast"/>
        <w:jc w:val="both"/>
      </w:pPr>
    </w:p>
    <w:p w:rsidR="00332C2E" w:rsidRPr="0017557F" w:rsidRDefault="00535696" w:rsidP="0018592B">
      <w:pPr>
        <w:shd w:val="clear" w:color="auto" w:fill="FFFFFF"/>
        <w:tabs>
          <w:tab w:val="left" w:pos="567"/>
        </w:tabs>
        <w:spacing w:line="294" w:lineRule="atLeast"/>
        <w:ind w:firstLine="567"/>
        <w:jc w:val="both"/>
        <w:rPr>
          <w:b/>
        </w:rPr>
      </w:pPr>
      <w:r>
        <w:rPr>
          <w:b/>
        </w:rPr>
        <w:tab/>
        <w:t xml:space="preserve">ІІІ. </w:t>
      </w:r>
      <w:r w:rsidR="00ED7579" w:rsidRPr="0017557F">
        <w:rPr>
          <w:b/>
        </w:rPr>
        <w:t>УКАЗАНИЯ ЗА ПОДГОТОВКА НА ОФЕРТАТА</w:t>
      </w:r>
    </w:p>
    <w:p w:rsidR="00DB4266" w:rsidRPr="0017557F" w:rsidRDefault="00DB4266" w:rsidP="0018592B">
      <w:pPr>
        <w:widowControl w:val="0"/>
        <w:shd w:val="clear" w:color="auto" w:fill="FFFFFF"/>
        <w:autoSpaceDE w:val="0"/>
        <w:autoSpaceDN w:val="0"/>
        <w:adjustRightInd w:val="0"/>
        <w:ind w:firstLine="567"/>
      </w:pPr>
    </w:p>
    <w:p w:rsidR="00DB4266" w:rsidRPr="0017557F" w:rsidRDefault="00F31BE1" w:rsidP="003112FB">
      <w:pPr>
        <w:widowControl w:val="0"/>
        <w:numPr>
          <w:ilvl w:val="0"/>
          <w:numId w:val="9"/>
        </w:numPr>
        <w:shd w:val="clear" w:color="auto" w:fill="FFFFFF"/>
        <w:tabs>
          <w:tab w:val="left" w:pos="567"/>
        </w:tabs>
        <w:autoSpaceDE w:val="0"/>
        <w:autoSpaceDN w:val="0"/>
        <w:adjustRightInd w:val="0"/>
        <w:ind w:left="993" w:hanging="426"/>
        <w:rPr>
          <w:b/>
        </w:rPr>
      </w:pPr>
      <w:r w:rsidRPr="0017557F">
        <w:rPr>
          <w:b/>
        </w:rPr>
        <w:t>ОБЩИ УКАЗАНИЯ</w:t>
      </w:r>
    </w:p>
    <w:p w:rsidR="00DB4266" w:rsidRPr="00A22E75" w:rsidRDefault="00284BB2" w:rsidP="003112FB">
      <w:pPr>
        <w:widowControl w:val="0"/>
        <w:numPr>
          <w:ilvl w:val="0"/>
          <w:numId w:val="5"/>
        </w:numPr>
        <w:shd w:val="clear" w:color="auto" w:fill="FFFFFF"/>
        <w:tabs>
          <w:tab w:val="left" w:pos="993"/>
          <w:tab w:val="left" w:pos="1418"/>
        </w:tabs>
        <w:autoSpaceDE w:val="0"/>
        <w:autoSpaceDN w:val="0"/>
        <w:adjustRightInd w:val="0"/>
        <w:ind w:firstLine="567"/>
        <w:jc w:val="both"/>
      </w:pPr>
      <w:r>
        <w:t xml:space="preserve"> </w:t>
      </w:r>
      <w:r w:rsidR="00DB4266" w:rsidRPr="00A22E75">
        <w:t>При изготвяне на офертата всеки участник трябва да се придържа точно към о</w:t>
      </w:r>
      <w:r w:rsidR="006930FE" w:rsidRPr="00A22E75">
        <w:t>бявените от възложителя условия.</w:t>
      </w:r>
      <w:r w:rsidR="00DB4266" w:rsidRPr="00A22E75">
        <w:t xml:space="preserve"> Отговорността за правилното разбиране на условията от обявлението и указанията за участие се носи единствено от участниците.</w:t>
      </w:r>
    </w:p>
    <w:p w:rsidR="00DB4266" w:rsidRPr="00A22E75" w:rsidRDefault="00997531" w:rsidP="003112FB">
      <w:pPr>
        <w:widowControl w:val="0"/>
        <w:numPr>
          <w:ilvl w:val="0"/>
          <w:numId w:val="5"/>
        </w:numPr>
        <w:shd w:val="clear" w:color="auto" w:fill="FFFFFF"/>
        <w:tabs>
          <w:tab w:val="left" w:pos="567"/>
          <w:tab w:val="left" w:pos="782"/>
        </w:tabs>
        <w:autoSpaceDE w:val="0"/>
        <w:autoSpaceDN w:val="0"/>
        <w:adjustRightInd w:val="0"/>
        <w:ind w:firstLine="567"/>
      </w:pPr>
      <w:r w:rsidRPr="00A22E75">
        <w:t xml:space="preserve"> </w:t>
      </w:r>
      <w:r w:rsidR="00DB4266" w:rsidRPr="00A22E75">
        <w:t>Офертата се изготвя на български език.</w:t>
      </w:r>
    </w:p>
    <w:p w:rsidR="00DB4266" w:rsidRPr="0017557F"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17557F">
        <w:t xml:space="preserve"> </w:t>
      </w:r>
      <w:r w:rsidR="00DB4266" w:rsidRPr="0017557F">
        <w:t>До изтичането на срока за подаване на офертите всеки участник може да промени, да допълни или да оттегли офертата си.</w:t>
      </w:r>
    </w:p>
    <w:p w:rsidR="00DB4266" w:rsidRPr="0017557F"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17557F">
        <w:t xml:space="preserve"> </w:t>
      </w:r>
      <w:r w:rsidR="0088042A" w:rsidRPr="0017557F">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DB4266" w:rsidRPr="00523332"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17557F">
        <w:t xml:space="preserve"> </w:t>
      </w:r>
      <w:r w:rsidR="0088042A" w:rsidRPr="00523332">
        <w:t>Всеки участник в процедурата за възлагане на обществената поръчка има право да представи само една оферта.</w:t>
      </w:r>
    </w:p>
    <w:p w:rsidR="00DB4266" w:rsidRPr="00523332"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523332">
        <w:t xml:space="preserve"> </w:t>
      </w:r>
      <w:r w:rsidR="00700E8F" w:rsidRPr="00523332">
        <w:t>Лице,</w:t>
      </w:r>
      <w:r w:rsidR="00DB4266" w:rsidRPr="00523332">
        <w:t xml:space="preserve"> което участва в обединение или е дало съгласие да бъде подизпълнител на друг участник, не може да подава самостоятелно оферта.</w:t>
      </w:r>
    </w:p>
    <w:p w:rsidR="00DB4266" w:rsidRPr="00523332"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523332">
        <w:t xml:space="preserve"> </w:t>
      </w:r>
      <w:r w:rsidR="00DB4266" w:rsidRPr="00523332">
        <w:t>В процедурата за възлагане на обществената поръчка едно физическо или юридическо лице може да участва само в едно обединение.</w:t>
      </w:r>
    </w:p>
    <w:p w:rsidR="00DB4266" w:rsidRPr="0017557F"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523332">
        <w:t xml:space="preserve"> </w:t>
      </w:r>
      <w:r w:rsidR="00DB4266" w:rsidRPr="00523332">
        <w:t>Свързани лица не могат да бъдат самостоятелни участници в една и съща</w:t>
      </w:r>
      <w:r w:rsidR="00DB4266" w:rsidRPr="0017557F">
        <w:t xml:space="preserve"> процедура. „Свързани лица</w:t>
      </w:r>
      <w:r w:rsidR="00700E8F" w:rsidRPr="0017557F">
        <w:t>“</w:t>
      </w:r>
      <w:r w:rsidR="00DB4266" w:rsidRPr="0017557F">
        <w:t xml:space="preserve"> са:</w:t>
      </w:r>
    </w:p>
    <w:p w:rsidR="00DB4266" w:rsidRPr="0017557F" w:rsidRDefault="00DB4266" w:rsidP="0018592B">
      <w:pPr>
        <w:widowControl w:val="0"/>
        <w:shd w:val="clear" w:color="auto" w:fill="FFFFFF"/>
        <w:tabs>
          <w:tab w:val="left" w:pos="567"/>
          <w:tab w:val="left" w:pos="614"/>
          <w:tab w:val="left" w:pos="851"/>
        </w:tabs>
        <w:autoSpaceDE w:val="0"/>
        <w:autoSpaceDN w:val="0"/>
        <w:adjustRightInd w:val="0"/>
        <w:ind w:firstLine="567"/>
      </w:pPr>
      <w:r w:rsidRPr="0017557F">
        <w:t>а)</w:t>
      </w:r>
      <w:r w:rsidRPr="0017557F">
        <w:tab/>
        <w:t>лицата, едното от които контролира другото лице или негово дъщерно дружество;</w:t>
      </w:r>
    </w:p>
    <w:p w:rsidR="00DB4266" w:rsidRPr="0017557F" w:rsidRDefault="00DB4266" w:rsidP="0018592B">
      <w:pPr>
        <w:widowControl w:val="0"/>
        <w:shd w:val="clear" w:color="auto" w:fill="FFFFFF"/>
        <w:tabs>
          <w:tab w:val="left" w:pos="567"/>
          <w:tab w:val="left" w:pos="614"/>
          <w:tab w:val="left" w:pos="851"/>
        </w:tabs>
        <w:autoSpaceDE w:val="0"/>
        <w:autoSpaceDN w:val="0"/>
        <w:adjustRightInd w:val="0"/>
        <w:ind w:firstLine="567"/>
      </w:pPr>
      <w:r w:rsidRPr="0017557F">
        <w:t>б)</w:t>
      </w:r>
      <w:r w:rsidRPr="0017557F">
        <w:tab/>
        <w:t>лицата, чиято дейност се контролира от трето лице;</w:t>
      </w:r>
    </w:p>
    <w:p w:rsidR="00DB4266" w:rsidRPr="0017557F" w:rsidRDefault="00DB4266" w:rsidP="0018592B">
      <w:pPr>
        <w:widowControl w:val="0"/>
        <w:shd w:val="clear" w:color="auto" w:fill="FFFFFF"/>
        <w:tabs>
          <w:tab w:val="left" w:pos="567"/>
          <w:tab w:val="left" w:pos="614"/>
          <w:tab w:val="left" w:pos="851"/>
        </w:tabs>
        <w:autoSpaceDE w:val="0"/>
        <w:autoSpaceDN w:val="0"/>
        <w:adjustRightInd w:val="0"/>
        <w:ind w:firstLine="567"/>
      </w:pPr>
      <w:r w:rsidRPr="0017557F">
        <w:t>в)</w:t>
      </w:r>
      <w:r w:rsidRPr="0017557F">
        <w:tab/>
        <w:t>лицата, които съвместно контролират трето лице;</w:t>
      </w:r>
    </w:p>
    <w:p w:rsidR="00DB4266" w:rsidRPr="0017557F" w:rsidRDefault="00DB4266" w:rsidP="0018592B">
      <w:pPr>
        <w:widowControl w:val="0"/>
        <w:shd w:val="clear" w:color="auto" w:fill="FFFFFF"/>
        <w:tabs>
          <w:tab w:val="left" w:pos="567"/>
          <w:tab w:val="left" w:pos="614"/>
          <w:tab w:val="left" w:pos="851"/>
        </w:tabs>
        <w:autoSpaceDE w:val="0"/>
        <w:autoSpaceDN w:val="0"/>
        <w:adjustRightInd w:val="0"/>
        <w:spacing w:after="60"/>
        <w:ind w:firstLine="567"/>
        <w:jc w:val="both"/>
      </w:pPr>
      <w:r w:rsidRPr="0017557F">
        <w:t>г)</w:t>
      </w:r>
      <w:r w:rsidRPr="0017557F">
        <w:tab/>
        <w:t>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B4266" w:rsidRPr="0017557F" w:rsidRDefault="00DB4266" w:rsidP="0018592B">
      <w:pPr>
        <w:widowControl w:val="0"/>
        <w:shd w:val="clear" w:color="auto" w:fill="FFFFFF"/>
        <w:autoSpaceDE w:val="0"/>
        <w:autoSpaceDN w:val="0"/>
        <w:adjustRightInd w:val="0"/>
        <w:ind w:firstLine="567"/>
      </w:pPr>
      <w:r w:rsidRPr="0017557F">
        <w:t>„Контрол</w:t>
      </w:r>
      <w:r w:rsidR="00700E8F" w:rsidRPr="0017557F">
        <w:t>“</w:t>
      </w:r>
      <w:r w:rsidRPr="0017557F">
        <w:t xml:space="preserve"> е налице, когато едно лице:</w:t>
      </w:r>
    </w:p>
    <w:p w:rsidR="00DB4266" w:rsidRPr="0017557F" w:rsidRDefault="00DB4266" w:rsidP="0018592B">
      <w:pPr>
        <w:widowControl w:val="0"/>
        <w:shd w:val="clear" w:color="auto" w:fill="FFFFFF"/>
        <w:tabs>
          <w:tab w:val="left" w:pos="643"/>
          <w:tab w:val="left" w:pos="993"/>
        </w:tabs>
        <w:autoSpaceDE w:val="0"/>
        <w:autoSpaceDN w:val="0"/>
        <w:adjustRightInd w:val="0"/>
        <w:ind w:firstLine="567"/>
        <w:jc w:val="both"/>
      </w:pPr>
      <w:r w:rsidRPr="0017557F">
        <w:t>а)</w:t>
      </w:r>
      <w:r w:rsidRPr="0017557F">
        <w:tab/>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B4266" w:rsidRPr="0017557F" w:rsidRDefault="00DB4266" w:rsidP="0018592B">
      <w:pPr>
        <w:widowControl w:val="0"/>
        <w:shd w:val="clear" w:color="auto" w:fill="FFFFFF"/>
        <w:tabs>
          <w:tab w:val="left" w:pos="709"/>
          <w:tab w:val="left" w:pos="993"/>
        </w:tabs>
        <w:autoSpaceDE w:val="0"/>
        <w:autoSpaceDN w:val="0"/>
        <w:adjustRightInd w:val="0"/>
        <w:ind w:firstLine="567"/>
        <w:jc w:val="both"/>
      </w:pPr>
      <w:r w:rsidRPr="0017557F">
        <w:t>б)</w:t>
      </w:r>
      <w:r w:rsidRPr="0017557F">
        <w:tab/>
        <w:t>може да определя пряко или непряко повече от половината от членовете на управителния или контролния орган на едно юридическо лице; или</w:t>
      </w:r>
    </w:p>
    <w:p w:rsidR="00DB4266" w:rsidRPr="0017557F" w:rsidRDefault="00DB4266" w:rsidP="0018592B">
      <w:pPr>
        <w:widowControl w:val="0"/>
        <w:shd w:val="clear" w:color="auto" w:fill="FFFFFF"/>
        <w:tabs>
          <w:tab w:val="left" w:pos="653"/>
          <w:tab w:val="left" w:pos="993"/>
        </w:tabs>
        <w:autoSpaceDE w:val="0"/>
        <w:autoSpaceDN w:val="0"/>
        <w:adjustRightInd w:val="0"/>
        <w:ind w:firstLine="567"/>
        <w:jc w:val="both"/>
      </w:pPr>
      <w:r w:rsidRPr="0017557F">
        <w:t>в)</w:t>
      </w:r>
      <w:r w:rsidRPr="0017557F">
        <w:tab/>
        <w:t>може по друг начин да упражнява решаващо влияние върху вземането на решения във връзка с дейността на юридическо лице.</w:t>
      </w:r>
    </w:p>
    <w:p w:rsidR="00DB4266" w:rsidRPr="0017557F" w:rsidRDefault="00DB4266" w:rsidP="0018592B">
      <w:pPr>
        <w:widowControl w:val="0"/>
        <w:shd w:val="clear" w:color="auto" w:fill="FFFFFF"/>
        <w:tabs>
          <w:tab w:val="left" w:pos="782"/>
          <w:tab w:val="left" w:pos="1276"/>
        </w:tabs>
        <w:autoSpaceDE w:val="0"/>
        <w:autoSpaceDN w:val="0"/>
        <w:adjustRightInd w:val="0"/>
        <w:ind w:firstLine="567"/>
        <w:jc w:val="both"/>
      </w:pPr>
      <w:r w:rsidRPr="00D3602B">
        <w:rPr>
          <w:b/>
        </w:rPr>
        <w:t>1.9.</w:t>
      </w:r>
      <w:r w:rsidRPr="0017557F">
        <w:tab/>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w:t>
      </w:r>
      <w:r w:rsidR="00700E8F" w:rsidRPr="0017557F">
        <w:t>публикува</w:t>
      </w:r>
      <w:r w:rsidRPr="0017557F">
        <w:t xml:space="preserve"> от възложителя.</w:t>
      </w:r>
      <w:r w:rsidR="006930FE">
        <w:t xml:space="preserve"> </w:t>
      </w:r>
      <w:r w:rsidRPr="0017557F">
        <w:t xml:space="preserve">Участниците не могат да се позовават на конфиденциалност по отношение на предложенията </w:t>
      </w:r>
      <w:r w:rsidRPr="0017557F">
        <w:lastRenderedPageBreak/>
        <w:t>от офертите им, които подлежат на оценка.</w:t>
      </w:r>
    </w:p>
    <w:p w:rsidR="00DB4266" w:rsidRDefault="001A2700" w:rsidP="003112FB">
      <w:pPr>
        <w:widowControl w:val="0"/>
        <w:numPr>
          <w:ilvl w:val="0"/>
          <w:numId w:val="6"/>
        </w:numPr>
        <w:shd w:val="clear" w:color="auto" w:fill="FFFFFF"/>
        <w:tabs>
          <w:tab w:val="left" w:pos="931"/>
        </w:tabs>
        <w:autoSpaceDE w:val="0"/>
        <w:autoSpaceDN w:val="0"/>
        <w:adjustRightInd w:val="0"/>
        <w:ind w:firstLine="567"/>
        <w:jc w:val="both"/>
      </w:pPr>
      <w:r w:rsidRPr="0017557F">
        <w:tab/>
      </w:r>
      <w:r w:rsidR="00DB4266" w:rsidRPr="0017557F">
        <w:t>При подготовката на офертите участниците са длъжни да спазват изискванията на възложителя. Представените образци в документацията за участие и условията, описани в тях, са задължителни за участниците. Офертите на участниците трябва да бъдат на</w:t>
      </w:r>
      <w:r w:rsidR="004A0460">
        <w:t>пълно съобразени с тези образци, не се допуска промяна на съдържанието им.</w:t>
      </w:r>
    </w:p>
    <w:p w:rsidR="004A0460" w:rsidRPr="004A0460" w:rsidRDefault="004A0460" w:rsidP="0018592B">
      <w:pPr>
        <w:widowControl w:val="0"/>
        <w:shd w:val="clear" w:color="auto" w:fill="FFFFFF"/>
        <w:tabs>
          <w:tab w:val="left" w:pos="931"/>
        </w:tabs>
        <w:autoSpaceDE w:val="0"/>
        <w:autoSpaceDN w:val="0"/>
        <w:adjustRightInd w:val="0"/>
        <w:ind w:firstLine="567"/>
        <w:jc w:val="both"/>
        <w:rPr>
          <w:i/>
        </w:rPr>
      </w:pPr>
      <w:r w:rsidRPr="00523332">
        <w:rPr>
          <w:i/>
        </w:rPr>
        <w:t xml:space="preserve">ЗАБЕЛЕЖКА: </w:t>
      </w:r>
      <w:r w:rsidR="00523332" w:rsidRPr="00523332">
        <w:rPr>
          <w:i/>
        </w:rPr>
        <w:t>При условие, че</w:t>
      </w:r>
      <w:r w:rsidRPr="00523332">
        <w:rPr>
          <w:i/>
        </w:rPr>
        <w:t xml:space="preserve"> образец на декларация, утвърден от Възложителя не съответства на императивна правна норма от ЗОП, участникът може да съобрази това обстоятелство и представи декларация с изискуемото от закона съдържание.</w:t>
      </w:r>
    </w:p>
    <w:p w:rsidR="00DB4266" w:rsidRPr="0017557F" w:rsidRDefault="006930FE" w:rsidP="0018592B">
      <w:pPr>
        <w:widowControl w:val="0"/>
        <w:shd w:val="clear" w:color="auto" w:fill="FFFFFF"/>
        <w:tabs>
          <w:tab w:val="left" w:pos="950"/>
        </w:tabs>
        <w:autoSpaceDE w:val="0"/>
        <w:autoSpaceDN w:val="0"/>
        <w:adjustRightInd w:val="0"/>
        <w:ind w:firstLine="567"/>
      </w:pPr>
      <w:r>
        <w:rPr>
          <w:b/>
        </w:rPr>
        <w:t>1.11</w:t>
      </w:r>
      <w:r w:rsidR="00DB4266" w:rsidRPr="0017557F">
        <w:rPr>
          <w:b/>
        </w:rPr>
        <w:t>.</w:t>
      </w:r>
      <w:r w:rsidR="001A2700" w:rsidRPr="0017557F">
        <w:tab/>
      </w:r>
      <w:r w:rsidR="00DB4266" w:rsidRPr="0017557F">
        <w:t>Офертата не може да се предлага във варианти.</w:t>
      </w:r>
    </w:p>
    <w:p w:rsidR="00DB4266" w:rsidRDefault="007151F1" w:rsidP="0018592B">
      <w:pPr>
        <w:widowControl w:val="0"/>
        <w:shd w:val="clear" w:color="auto" w:fill="FFFFFF"/>
        <w:autoSpaceDE w:val="0"/>
        <w:autoSpaceDN w:val="0"/>
        <w:adjustRightInd w:val="0"/>
        <w:ind w:firstLine="567"/>
        <w:jc w:val="both"/>
      </w:pPr>
      <w:r w:rsidRPr="0017557F">
        <w:rPr>
          <w:b/>
        </w:rPr>
        <w:t>1.1</w:t>
      </w:r>
      <w:r w:rsidR="006930FE">
        <w:rPr>
          <w:b/>
        </w:rPr>
        <w:t>2</w:t>
      </w:r>
      <w:r w:rsidR="00DB4266" w:rsidRPr="0017557F">
        <w:rPr>
          <w:b/>
        </w:rPr>
        <w:t>.</w:t>
      </w:r>
      <w:r w:rsidR="001A2700" w:rsidRPr="0017557F">
        <w:tab/>
      </w:r>
      <w:r w:rsidR="00DB4266" w:rsidRPr="0017557F">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w:t>
      </w:r>
    </w:p>
    <w:p w:rsidR="00AB27D8" w:rsidRDefault="00AB27D8" w:rsidP="00A54DF6">
      <w:pPr>
        <w:widowControl w:val="0"/>
        <w:shd w:val="clear" w:color="auto" w:fill="FFFFFF"/>
        <w:autoSpaceDE w:val="0"/>
        <w:autoSpaceDN w:val="0"/>
        <w:adjustRightInd w:val="0"/>
        <w:ind w:firstLine="567"/>
        <w:rPr>
          <w:b/>
        </w:rPr>
      </w:pPr>
    </w:p>
    <w:p w:rsidR="00DB4266" w:rsidRPr="0017557F" w:rsidRDefault="00F31BE1" w:rsidP="003112FB">
      <w:pPr>
        <w:widowControl w:val="0"/>
        <w:numPr>
          <w:ilvl w:val="0"/>
          <w:numId w:val="9"/>
        </w:numPr>
        <w:shd w:val="clear" w:color="auto" w:fill="FFFFFF"/>
        <w:tabs>
          <w:tab w:val="left" w:pos="709"/>
        </w:tabs>
        <w:autoSpaceDE w:val="0"/>
        <w:autoSpaceDN w:val="0"/>
        <w:adjustRightInd w:val="0"/>
        <w:spacing w:after="120"/>
        <w:ind w:left="1060" w:hanging="493"/>
        <w:rPr>
          <w:b/>
        </w:rPr>
      </w:pPr>
      <w:r w:rsidRPr="0017557F">
        <w:rPr>
          <w:b/>
        </w:rPr>
        <w:t>СЪДЪРЖАНИЕ НА ОФЕРТАТА</w:t>
      </w:r>
    </w:p>
    <w:p w:rsidR="00F63025" w:rsidRDefault="00DB4266" w:rsidP="00F63025">
      <w:pPr>
        <w:widowControl w:val="0"/>
        <w:shd w:val="clear" w:color="auto" w:fill="FFFFFF"/>
        <w:tabs>
          <w:tab w:val="left" w:pos="709"/>
        </w:tabs>
        <w:autoSpaceDE w:val="0"/>
        <w:autoSpaceDN w:val="0"/>
        <w:adjustRightInd w:val="0"/>
        <w:spacing w:after="120"/>
        <w:ind w:firstLine="567"/>
        <w:jc w:val="both"/>
      </w:pPr>
      <w:r w:rsidRPr="0017557F">
        <w:t xml:space="preserve">Офертата се представя на български език в запечатана, непрозрачна ОПАКОВКА от участника, или от упълномощен от него представител </w:t>
      </w:r>
      <w:r w:rsidR="001B2435">
        <w:t>–</w:t>
      </w:r>
      <w:r w:rsidRPr="0017557F">
        <w:t xml:space="preserve"> лично или чрез пощенска или друга куриерска услуга с препоръчана пратка с обратна разписка, на адрес: </w:t>
      </w:r>
      <w:r w:rsidR="00F63025" w:rsidRPr="00F63025">
        <w:t xml:space="preserve">гр. </w:t>
      </w:r>
      <w:r w:rsidR="007B3ADB">
        <w:t>Враца</w:t>
      </w:r>
      <w:r w:rsidR="00F63025" w:rsidRPr="00F63025">
        <w:t xml:space="preserve">, </w:t>
      </w:r>
      <w:r w:rsidR="007B3ADB" w:rsidRPr="007B3ADB">
        <w:t>бул. „Христо Ботев“ № 28</w:t>
      </w:r>
      <w:r w:rsidRPr="0017557F">
        <w:t xml:space="preserve">. </w:t>
      </w:r>
    </w:p>
    <w:p w:rsidR="00DB4266" w:rsidRPr="00F63025" w:rsidRDefault="00DB4266" w:rsidP="00F63025">
      <w:pPr>
        <w:widowControl w:val="0"/>
        <w:shd w:val="clear" w:color="auto" w:fill="FFFFFF"/>
        <w:tabs>
          <w:tab w:val="left" w:pos="709"/>
        </w:tabs>
        <w:autoSpaceDE w:val="0"/>
        <w:autoSpaceDN w:val="0"/>
        <w:adjustRightInd w:val="0"/>
        <w:spacing w:after="120"/>
        <w:ind w:firstLine="567"/>
        <w:jc w:val="both"/>
        <w:rPr>
          <w:u w:val="single"/>
        </w:rPr>
      </w:pPr>
      <w:r w:rsidRPr="00F63025">
        <w:rPr>
          <w:u w:val="single"/>
        </w:rPr>
        <w:t>Върху опаковката участникът посочва:</w:t>
      </w:r>
    </w:p>
    <w:p w:rsidR="00DB4266" w:rsidRPr="0017557F" w:rsidRDefault="001B2435" w:rsidP="00F63025">
      <w:pPr>
        <w:widowControl w:val="0"/>
        <w:numPr>
          <w:ilvl w:val="0"/>
          <w:numId w:val="7"/>
        </w:numPr>
        <w:shd w:val="clear" w:color="auto" w:fill="FFFFFF"/>
        <w:tabs>
          <w:tab w:val="left" w:pos="709"/>
          <w:tab w:val="left" w:pos="792"/>
        </w:tabs>
        <w:autoSpaceDE w:val="0"/>
        <w:autoSpaceDN w:val="0"/>
        <w:adjustRightInd w:val="0"/>
        <w:spacing w:after="120"/>
        <w:ind w:firstLine="567"/>
        <w:jc w:val="both"/>
      </w:pPr>
      <w:r>
        <w:t xml:space="preserve"> </w:t>
      </w:r>
      <w:r w:rsidR="00DB4266" w:rsidRPr="0017557F">
        <w:t>наименованието на участника, включително участниците в обединението, когато е приложимо;</w:t>
      </w:r>
    </w:p>
    <w:p w:rsidR="00DB4266" w:rsidRPr="0017557F" w:rsidRDefault="001B2435" w:rsidP="00F63025">
      <w:pPr>
        <w:widowControl w:val="0"/>
        <w:numPr>
          <w:ilvl w:val="0"/>
          <w:numId w:val="7"/>
        </w:numPr>
        <w:shd w:val="clear" w:color="auto" w:fill="FFFFFF"/>
        <w:tabs>
          <w:tab w:val="left" w:pos="709"/>
          <w:tab w:val="left" w:pos="792"/>
        </w:tabs>
        <w:autoSpaceDE w:val="0"/>
        <w:autoSpaceDN w:val="0"/>
        <w:adjustRightInd w:val="0"/>
        <w:spacing w:after="120"/>
        <w:ind w:firstLine="567"/>
      </w:pPr>
      <w:r>
        <w:t xml:space="preserve"> </w:t>
      </w:r>
      <w:r w:rsidR="00DB4266" w:rsidRPr="0017557F">
        <w:t>адрес за кореспонденция, телефон и по възможност факс и електронен адрес;</w:t>
      </w:r>
    </w:p>
    <w:p w:rsidR="00C66C81" w:rsidRDefault="001B2435" w:rsidP="003112FB">
      <w:pPr>
        <w:widowControl w:val="0"/>
        <w:numPr>
          <w:ilvl w:val="0"/>
          <w:numId w:val="7"/>
        </w:numPr>
        <w:shd w:val="clear" w:color="auto" w:fill="FFFFFF"/>
        <w:tabs>
          <w:tab w:val="left" w:pos="709"/>
          <w:tab w:val="left" w:pos="792"/>
        </w:tabs>
        <w:autoSpaceDE w:val="0"/>
        <w:autoSpaceDN w:val="0"/>
        <w:adjustRightInd w:val="0"/>
        <w:ind w:firstLine="567"/>
        <w:jc w:val="both"/>
      </w:pPr>
      <w:r>
        <w:t xml:space="preserve"> </w:t>
      </w:r>
      <w:r w:rsidR="00F30E7A" w:rsidRPr="00C565EE">
        <w:t>наименованието на поръчката</w:t>
      </w:r>
      <w:r w:rsidR="00C565EE">
        <w:t>, за коя</w:t>
      </w:r>
      <w:r w:rsidR="00F30E7A" w:rsidRPr="00C565EE">
        <w:t>то се подават документите;</w:t>
      </w:r>
    </w:p>
    <w:p w:rsidR="00F63025" w:rsidRDefault="00F63025" w:rsidP="00F63025">
      <w:pPr>
        <w:widowControl w:val="0"/>
        <w:shd w:val="clear" w:color="auto" w:fill="FFFFFF"/>
        <w:tabs>
          <w:tab w:val="left" w:pos="709"/>
          <w:tab w:val="left" w:pos="792"/>
        </w:tabs>
        <w:autoSpaceDE w:val="0"/>
        <w:autoSpaceDN w:val="0"/>
        <w:adjustRightInd w:val="0"/>
        <w:jc w:val="both"/>
      </w:pPr>
    </w:p>
    <w:p w:rsidR="00C66C81" w:rsidRPr="00C565EE" w:rsidRDefault="00C66C81" w:rsidP="00C66C81">
      <w:pPr>
        <w:widowControl w:val="0"/>
        <w:shd w:val="clear" w:color="auto" w:fill="FFFFFF"/>
        <w:tabs>
          <w:tab w:val="left" w:pos="709"/>
          <w:tab w:val="left" w:pos="792"/>
        </w:tabs>
        <w:autoSpaceDE w:val="0"/>
        <w:autoSpaceDN w:val="0"/>
        <w:adjustRightInd w:val="0"/>
        <w:ind w:left="567"/>
        <w:jc w:val="both"/>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E52AAD" w:rsidRPr="0017557F" w:rsidTr="00010710">
        <w:trPr>
          <w:trHeight w:val="379"/>
        </w:trPr>
        <w:tc>
          <w:tcPr>
            <w:tcW w:w="8364" w:type="dxa"/>
          </w:tcPr>
          <w:p w:rsidR="00E52AAD" w:rsidRPr="0017557F" w:rsidRDefault="00E52AAD" w:rsidP="001725E2">
            <w:pPr>
              <w:overflowPunct w:val="0"/>
              <w:autoSpaceDE w:val="0"/>
              <w:autoSpaceDN w:val="0"/>
              <w:adjustRightInd w:val="0"/>
              <w:ind w:firstLine="18"/>
              <w:jc w:val="both"/>
              <w:textAlignment w:val="baseline"/>
            </w:pPr>
            <w:r w:rsidRPr="0017557F">
              <w:t>Наименование на Участника: …………….</w:t>
            </w:r>
          </w:p>
          <w:p w:rsidR="00E52AAD" w:rsidRPr="0017557F" w:rsidRDefault="00E52AAD" w:rsidP="001725E2">
            <w:pPr>
              <w:overflowPunct w:val="0"/>
              <w:autoSpaceDE w:val="0"/>
              <w:autoSpaceDN w:val="0"/>
              <w:adjustRightInd w:val="0"/>
              <w:ind w:firstLine="18"/>
              <w:jc w:val="both"/>
              <w:textAlignment w:val="baseline"/>
            </w:pPr>
            <w:r w:rsidRPr="0017557F">
              <w:t>Участници в обединението: ………………</w:t>
            </w:r>
            <w:r w:rsidRPr="0017511B">
              <w:rPr>
                <w:i/>
              </w:rPr>
              <w:t>(когато е приложимо)</w:t>
            </w:r>
          </w:p>
          <w:p w:rsidR="00E52AAD" w:rsidRPr="0017557F" w:rsidRDefault="00E52AAD" w:rsidP="001725E2">
            <w:pPr>
              <w:overflowPunct w:val="0"/>
              <w:autoSpaceDE w:val="0"/>
              <w:autoSpaceDN w:val="0"/>
              <w:adjustRightInd w:val="0"/>
              <w:ind w:firstLine="18"/>
              <w:jc w:val="both"/>
              <w:textAlignment w:val="baseline"/>
            </w:pPr>
            <w:r w:rsidRPr="0017557F">
              <w:t>Адрес за кореспонденция: ………………</w:t>
            </w:r>
            <w:r w:rsidR="00CD6369">
              <w:t>…</w:t>
            </w:r>
          </w:p>
          <w:p w:rsidR="00E52AAD" w:rsidRPr="0017557F" w:rsidRDefault="00E52AAD" w:rsidP="001725E2">
            <w:pPr>
              <w:overflowPunct w:val="0"/>
              <w:autoSpaceDE w:val="0"/>
              <w:autoSpaceDN w:val="0"/>
              <w:adjustRightInd w:val="0"/>
              <w:ind w:firstLine="18"/>
              <w:jc w:val="both"/>
              <w:textAlignment w:val="baseline"/>
            </w:pPr>
            <w:r w:rsidRPr="0017557F">
              <w:t>Телефон, Факс, ел.адрес: ……………</w:t>
            </w:r>
            <w:r>
              <w:t>……</w:t>
            </w:r>
            <w:r w:rsidRPr="0017557F">
              <w:t>.</w:t>
            </w:r>
          </w:p>
          <w:p w:rsidR="00E52AAD" w:rsidRPr="0017557F" w:rsidRDefault="00E52AAD" w:rsidP="001725E2">
            <w:pPr>
              <w:overflowPunct w:val="0"/>
              <w:autoSpaceDE w:val="0"/>
              <w:autoSpaceDN w:val="0"/>
              <w:adjustRightInd w:val="0"/>
              <w:ind w:firstLine="18"/>
              <w:jc w:val="both"/>
              <w:textAlignment w:val="baseline"/>
            </w:pPr>
          </w:p>
          <w:p w:rsidR="00E52AAD" w:rsidRPr="00CF7341" w:rsidRDefault="00E52AAD" w:rsidP="001725E2">
            <w:pPr>
              <w:overflowPunct w:val="0"/>
              <w:autoSpaceDE w:val="0"/>
              <w:autoSpaceDN w:val="0"/>
              <w:adjustRightInd w:val="0"/>
              <w:ind w:firstLine="18"/>
              <w:jc w:val="center"/>
              <w:textAlignment w:val="baseline"/>
              <w:rPr>
                <w:b/>
              </w:rPr>
            </w:pPr>
            <w:r>
              <w:rPr>
                <w:b/>
              </w:rPr>
              <w:t>ОФЕРТА</w:t>
            </w:r>
          </w:p>
          <w:p w:rsidR="00E52AAD" w:rsidRDefault="00E52AAD" w:rsidP="001725E2">
            <w:pPr>
              <w:overflowPunct w:val="0"/>
              <w:autoSpaceDE w:val="0"/>
              <w:autoSpaceDN w:val="0"/>
              <w:adjustRightInd w:val="0"/>
              <w:ind w:firstLine="18"/>
              <w:jc w:val="center"/>
              <w:textAlignment w:val="baseline"/>
            </w:pPr>
            <w:r w:rsidRPr="0017557F">
              <w:t xml:space="preserve">Наименование на обществената поръчка: </w:t>
            </w:r>
          </w:p>
          <w:p w:rsidR="00E52AAD" w:rsidRDefault="00E52AAD" w:rsidP="001725E2">
            <w:pPr>
              <w:overflowPunct w:val="0"/>
              <w:autoSpaceDE w:val="0"/>
              <w:autoSpaceDN w:val="0"/>
              <w:adjustRightInd w:val="0"/>
              <w:ind w:firstLine="18"/>
              <w:jc w:val="center"/>
              <w:textAlignment w:val="baseline"/>
            </w:pPr>
            <w:r w:rsidRPr="0017557F">
              <w:t>„………………………….“</w:t>
            </w:r>
          </w:p>
          <w:p w:rsidR="00E52AAD" w:rsidRPr="00A0568F" w:rsidRDefault="00E52AAD" w:rsidP="001725E2">
            <w:pPr>
              <w:overflowPunct w:val="0"/>
              <w:autoSpaceDE w:val="0"/>
              <w:autoSpaceDN w:val="0"/>
              <w:adjustRightInd w:val="0"/>
              <w:ind w:firstLine="18"/>
              <w:jc w:val="center"/>
              <w:textAlignment w:val="baseline"/>
              <w:rPr>
                <w:sz w:val="20"/>
                <w:szCs w:val="20"/>
              </w:rPr>
            </w:pPr>
          </w:p>
          <w:p w:rsidR="00E52AAD" w:rsidRPr="0017557F" w:rsidRDefault="00E52AAD" w:rsidP="00D13577">
            <w:pPr>
              <w:overflowPunct w:val="0"/>
              <w:autoSpaceDE w:val="0"/>
              <w:autoSpaceDN w:val="0"/>
              <w:adjustRightInd w:val="0"/>
              <w:ind w:firstLine="18"/>
              <w:jc w:val="right"/>
              <w:textAlignment w:val="baseline"/>
            </w:pPr>
            <w:r w:rsidRPr="0017557F">
              <w:t xml:space="preserve">                 </w:t>
            </w:r>
            <w:r w:rsidR="00CD6369">
              <w:t xml:space="preserve">                   </w:t>
            </w:r>
            <w:r w:rsidRPr="0017557F">
              <w:t xml:space="preserve">До </w:t>
            </w:r>
            <w:r w:rsidR="00D13577">
              <w:t>Народно читалище „Развитие – 1869 г.“</w:t>
            </w:r>
          </w:p>
          <w:p w:rsidR="00E52AAD" w:rsidRPr="0017557F" w:rsidRDefault="00E52AAD" w:rsidP="00D13577">
            <w:pPr>
              <w:overflowPunct w:val="0"/>
              <w:autoSpaceDE w:val="0"/>
              <w:autoSpaceDN w:val="0"/>
              <w:adjustRightInd w:val="0"/>
              <w:ind w:firstLine="18"/>
              <w:jc w:val="both"/>
              <w:textAlignment w:val="baseline"/>
            </w:pPr>
            <w:r w:rsidRPr="0017557F">
              <w:t xml:space="preserve">                              </w:t>
            </w:r>
            <w:r>
              <w:t xml:space="preserve">                         </w:t>
            </w:r>
            <w:r w:rsidR="008244FB">
              <w:t xml:space="preserve">       </w:t>
            </w:r>
            <w:r w:rsidR="00F63025" w:rsidRPr="00F63025">
              <w:t xml:space="preserve">гр. </w:t>
            </w:r>
            <w:r w:rsidR="00D13577">
              <w:t>Враца</w:t>
            </w:r>
            <w:r w:rsidR="00F63025" w:rsidRPr="00F63025">
              <w:t xml:space="preserve">, </w:t>
            </w:r>
            <w:r w:rsidR="00D13577" w:rsidRPr="00D13577">
              <w:t>бул. „Христо Ботев“ № 28</w:t>
            </w:r>
          </w:p>
        </w:tc>
      </w:tr>
    </w:tbl>
    <w:p w:rsidR="00E52AAD" w:rsidRDefault="00E52AAD" w:rsidP="00A54DF6">
      <w:pPr>
        <w:widowControl w:val="0"/>
        <w:shd w:val="clear" w:color="auto" w:fill="FFFFFF"/>
        <w:tabs>
          <w:tab w:val="left" w:pos="709"/>
        </w:tabs>
        <w:autoSpaceDE w:val="0"/>
        <w:autoSpaceDN w:val="0"/>
        <w:adjustRightInd w:val="0"/>
        <w:ind w:firstLine="567"/>
        <w:jc w:val="both"/>
      </w:pPr>
    </w:p>
    <w:p w:rsidR="00DB4266" w:rsidRDefault="00DB4266" w:rsidP="00A54DF6">
      <w:pPr>
        <w:widowControl w:val="0"/>
        <w:shd w:val="clear" w:color="auto" w:fill="FFFFFF"/>
        <w:tabs>
          <w:tab w:val="left" w:pos="709"/>
        </w:tabs>
        <w:autoSpaceDE w:val="0"/>
        <w:autoSpaceDN w:val="0"/>
        <w:adjustRightInd w:val="0"/>
        <w:ind w:firstLine="567"/>
        <w:jc w:val="both"/>
      </w:pPr>
      <w:r w:rsidRPr="0017557F">
        <w:t xml:space="preserve">Опаковката включва документите по чл. 39, ал. 2 и ал. 3, т. 1 от ППЗОП, </w:t>
      </w:r>
      <w:r w:rsidR="00F63025">
        <w:t>опис на представените документи,</w:t>
      </w:r>
      <w:r w:rsidRPr="0017557F">
        <w:t xml:space="preserve"> както и отделен запечатан непрозрачен плик с надпис „Предлагани ценови параметри</w:t>
      </w:r>
      <w:r w:rsidR="001B2435">
        <w:t>“</w:t>
      </w:r>
      <w:r w:rsidRPr="0017557F">
        <w:t>, който съдържа ценовото предложение по чл. 39, ал. 3, т</w:t>
      </w:r>
      <w:r w:rsidR="001B2435">
        <w:t>.</w:t>
      </w:r>
      <w:r w:rsidRPr="0017557F">
        <w:t xml:space="preserve"> 2 от ППЗОП.</w:t>
      </w:r>
    </w:p>
    <w:p w:rsidR="00F30E7A" w:rsidRDefault="00F30E7A" w:rsidP="0033718E">
      <w:pPr>
        <w:widowControl w:val="0"/>
        <w:shd w:val="clear" w:color="auto" w:fill="FFFFFF"/>
        <w:tabs>
          <w:tab w:val="left" w:pos="709"/>
        </w:tabs>
        <w:autoSpaceDE w:val="0"/>
        <w:autoSpaceDN w:val="0"/>
        <w:adjustRightInd w:val="0"/>
        <w:jc w:val="both"/>
      </w:pPr>
    </w:p>
    <w:p w:rsidR="00CD6369" w:rsidRDefault="00CD6369" w:rsidP="0033718E">
      <w:pPr>
        <w:widowControl w:val="0"/>
        <w:shd w:val="clear" w:color="auto" w:fill="FFFFFF"/>
        <w:tabs>
          <w:tab w:val="left" w:pos="709"/>
        </w:tabs>
        <w:autoSpaceDE w:val="0"/>
        <w:autoSpaceDN w:val="0"/>
        <w:adjustRightInd w:val="0"/>
        <w:jc w:val="both"/>
      </w:pPr>
    </w:p>
    <w:p w:rsidR="003A2F36" w:rsidRPr="00D67970" w:rsidRDefault="006930FE" w:rsidP="00A54DF6">
      <w:pPr>
        <w:widowControl w:val="0"/>
        <w:shd w:val="clear" w:color="auto" w:fill="FFFFFF"/>
        <w:tabs>
          <w:tab w:val="left" w:pos="567"/>
        </w:tabs>
        <w:autoSpaceDE w:val="0"/>
        <w:autoSpaceDN w:val="0"/>
        <w:adjustRightInd w:val="0"/>
        <w:spacing w:after="120"/>
        <w:ind w:firstLine="567"/>
        <w:jc w:val="both"/>
        <w:rPr>
          <w:b/>
        </w:rPr>
      </w:pPr>
      <w:r>
        <w:rPr>
          <w:b/>
        </w:rPr>
        <w:t xml:space="preserve">3. </w:t>
      </w:r>
      <w:r w:rsidR="00F31BE1" w:rsidRPr="0017557F">
        <w:rPr>
          <w:b/>
        </w:rPr>
        <w:t>СЪДЪРЖАН</w:t>
      </w:r>
      <w:r w:rsidR="00322811">
        <w:rPr>
          <w:b/>
        </w:rPr>
        <w:t>И</w:t>
      </w:r>
      <w:r w:rsidR="00F31BE1" w:rsidRPr="0017557F">
        <w:rPr>
          <w:b/>
        </w:rPr>
        <w:t xml:space="preserve">Е НА </w:t>
      </w:r>
      <w:r w:rsidR="00DB4266" w:rsidRPr="0017557F">
        <w:rPr>
          <w:b/>
        </w:rPr>
        <w:t>ОПАКОВКАТА</w:t>
      </w:r>
    </w:p>
    <w:p w:rsidR="003A2F36" w:rsidRPr="00827AE1" w:rsidRDefault="00DB4266" w:rsidP="00F63025">
      <w:pPr>
        <w:widowControl w:val="0"/>
        <w:shd w:val="clear" w:color="auto" w:fill="FFFFFF"/>
        <w:tabs>
          <w:tab w:val="left" w:pos="567"/>
        </w:tabs>
        <w:autoSpaceDE w:val="0"/>
        <w:autoSpaceDN w:val="0"/>
        <w:adjustRightInd w:val="0"/>
        <w:spacing w:after="120"/>
        <w:ind w:firstLine="567"/>
        <w:jc w:val="both"/>
      </w:pPr>
      <w:r w:rsidRPr="0017557F">
        <w:rPr>
          <w:b/>
        </w:rPr>
        <w:t>3.1.</w:t>
      </w:r>
      <w:r w:rsidRPr="0017557F">
        <w:t xml:space="preserve"> </w:t>
      </w:r>
      <w:r w:rsidRPr="00F44A75">
        <w:rPr>
          <w:b/>
        </w:rPr>
        <w:t>Опис на представените документи</w:t>
      </w:r>
      <w:r w:rsidRPr="0017557F">
        <w:t>, подписан от участника</w:t>
      </w:r>
      <w:r w:rsidR="00827AE1" w:rsidRPr="00827AE1">
        <w:t xml:space="preserve"> </w:t>
      </w:r>
      <w:r w:rsidR="00827AE1">
        <w:rPr>
          <w:lang w:val="en-US"/>
        </w:rPr>
        <w:t>(</w:t>
      </w:r>
      <w:r w:rsidR="00827AE1" w:rsidRPr="00827AE1">
        <w:t>образец № 1</w:t>
      </w:r>
      <w:r w:rsidR="00827AE1">
        <w:rPr>
          <w:lang w:val="en-US"/>
        </w:rPr>
        <w:t>)</w:t>
      </w:r>
      <w:r w:rsidR="00827AE1">
        <w:t>;</w:t>
      </w:r>
    </w:p>
    <w:p w:rsidR="007424CD" w:rsidRDefault="00DB4266" w:rsidP="00A54DF6">
      <w:pPr>
        <w:widowControl w:val="0"/>
        <w:shd w:val="clear" w:color="auto" w:fill="FFFFFF"/>
        <w:tabs>
          <w:tab w:val="left" w:pos="567"/>
        </w:tabs>
        <w:autoSpaceDE w:val="0"/>
        <w:autoSpaceDN w:val="0"/>
        <w:adjustRightInd w:val="0"/>
        <w:ind w:firstLine="567"/>
        <w:jc w:val="both"/>
      </w:pPr>
      <w:r w:rsidRPr="0017557F">
        <w:rPr>
          <w:b/>
        </w:rPr>
        <w:lastRenderedPageBreak/>
        <w:t>3.2.</w:t>
      </w:r>
      <w:r w:rsidRPr="0017557F">
        <w:t xml:space="preserve"> </w:t>
      </w:r>
      <w:r w:rsidR="007424CD" w:rsidRPr="00F44A75">
        <w:rPr>
          <w:b/>
        </w:rPr>
        <w:t>Заявление за участие</w:t>
      </w:r>
      <w:r w:rsidR="00B446CA" w:rsidRPr="00F44A75">
        <w:rPr>
          <w:b/>
        </w:rPr>
        <w:t>,</w:t>
      </w:r>
      <w:r w:rsidR="00B446CA">
        <w:t xml:space="preserve"> </w:t>
      </w:r>
      <w:r w:rsidR="007424CD">
        <w:t xml:space="preserve">включващо най-малко: </w:t>
      </w:r>
    </w:p>
    <w:p w:rsidR="00DB4266" w:rsidRDefault="007424CD" w:rsidP="00A54DF6">
      <w:pPr>
        <w:widowControl w:val="0"/>
        <w:shd w:val="clear" w:color="auto" w:fill="FFFFFF"/>
        <w:tabs>
          <w:tab w:val="left" w:pos="567"/>
        </w:tabs>
        <w:autoSpaceDE w:val="0"/>
        <w:autoSpaceDN w:val="0"/>
        <w:adjustRightInd w:val="0"/>
        <w:ind w:firstLine="567"/>
        <w:jc w:val="both"/>
      </w:pPr>
      <w:r w:rsidRPr="007424CD">
        <w:rPr>
          <w:b/>
        </w:rPr>
        <w:t>А)</w:t>
      </w:r>
      <w:r>
        <w:t xml:space="preserve"> </w:t>
      </w:r>
      <w:r w:rsidR="008B0595" w:rsidRPr="008B0595">
        <w:rPr>
          <w:b/>
        </w:rPr>
        <w:t xml:space="preserve">Електронен </w:t>
      </w:r>
      <w:proofErr w:type="spellStart"/>
      <w:r w:rsidR="00DB4266" w:rsidRPr="00F44A75">
        <w:rPr>
          <w:b/>
        </w:rPr>
        <w:t>Единеневропейски</w:t>
      </w:r>
      <w:proofErr w:type="spellEnd"/>
      <w:r w:rsidR="00DB4266" w:rsidRPr="00F44A75">
        <w:rPr>
          <w:b/>
        </w:rPr>
        <w:t xml:space="preserve"> документ за обществени поръчки (</w:t>
      </w:r>
      <w:r w:rsidR="008B0595">
        <w:rPr>
          <w:b/>
        </w:rPr>
        <w:t>е</w:t>
      </w:r>
      <w:r w:rsidR="00DB4266" w:rsidRPr="00F44A75">
        <w:rPr>
          <w:b/>
        </w:rPr>
        <w:t>ЕЕДОП)</w:t>
      </w:r>
      <w:r w:rsidR="00DB4266" w:rsidRPr="0017557F">
        <w:t xml:space="preserve"> </w:t>
      </w:r>
      <w:r w:rsidR="008720F9" w:rsidRPr="008720F9">
        <w:t>(образец № 2)</w:t>
      </w:r>
      <w:r w:rsidR="008720F9">
        <w:t xml:space="preserve"> </w:t>
      </w:r>
      <w:r w:rsidR="00DB4266" w:rsidRPr="0017557F">
        <w:t>за участника в съответствие с изискванията на закона и условията на въ</w:t>
      </w:r>
      <w:r w:rsidR="008720F9">
        <w:t>зложителя, а когато е приложимо</w:t>
      </w:r>
      <w:r w:rsidR="00827AE1">
        <w:t xml:space="preserve"> </w:t>
      </w:r>
      <w:r w:rsidR="00DB4266" w:rsidRPr="0017557F">
        <w:t xml:space="preserve">- </w:t>
      </w:r>
      <w:r w:rsidR="008B0595">
        <w:t>е</w:t>
      </w:r>
      <w:r w:rsidR="00DB4266" w:rsidRPr="0017557F">
        <w:t>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827AE1" w:rsidRPr="002603AC" w:rsidRDefault="00AE4C0E" w:rsidP="002603AC">
      <w:pPr>
        <w:widowControl w:val="0"/>
        <w:shd w:val="clear" w:color="auto" w:fill="FFFFFF"/>
        <w:autoSpaceDE w:val="0"/>
        <w:autoSpaceDN w:val="0"/>
        <w:adjustRightInd w:val="0"/>
        <w:ind w:firstLine="562"/>
        <w:jc w:val="both"/>
        <w:rPr>
          <w:lang w:val="en-US"/>
        </w:rPr>
      </w:pPr>
      <w:r w:rsidRPr="002603AC">
        <w:t>Съгласно чл. 67, ал. 4 от ЗОП</w:t>
      </w:r>
      <w:r w:rsidR="008720F9" w:rsidRPr="002603AC">
        <w:t xml:space="preserve">, </w:t>
      </w:r>
      <w:r w:rsidRPr="002603AC">
        <w:t xml:space="preserve">Единният европейски документ за обществени поръчки се предоставя в електронен вид по образец, утвърден с акт на Европейската комисия (Образец № </w:t>
      </w:r>
      <w:r w:rsidR="00BB0A20" w:rsidRPr="002603AC">
        <w:t>2</w:t>
      </w:r>
      <w:r w:rsidRPr="002603AC">
        <w:t xml:space="preserve">). В тази връзка </w:t>
      </w:r>
      <w:r w:rsidR="00827AE1" w:rsidRPr="002603AC">
        <w:t>за настоящата процедура възложителят е създал образец на еЕЕДОП в системата за еЕЕДОП, разработена от Европейската комисия (https://ec.europa.eu/tools/espd) чрез маркиране на полетата, които съответстват на поставените от него изисквания, свързани с личното състояние на участниците и критериите за подбор. Генерираният файл (</w:t>
      </w:r>
      <w:proofErr w:type="spellStart"/>
      <w:r w:rsidR="00827AE1" w:rsidRPr="002603AC">
        <w:t>eEEDOP</w:t>
      </w:r>
      <w:proofErr w:type="spellEnd"/>
      <w:r w:rsidR="00827AE1" w:rsidRPr="002603AC">
        <w:t>) е на разположение на заинтересованите лица по електронен път на Профила на купувача на Възложителя в xml и pdf формат.</w:t>
      </w:r>
    </w:p>
    <w:p w:rsidR="00BA1A13" w:rsidRDefault="00BA1A13" w:rsidP="00BA1A13">
      <w:pPr>
        <w:widowControl w:val="0"/>
        <w:shd w:val="clear" w:color="auto" w:fill="FFFFFF"/>
        <w:autoSpaceDE w:val="0"/>
        <w:autoSpaceDN w:val="0"/>
        <w:adjustRightInd w:val="0"/>
        <w:ind w:firstLine="562"/>
        <w:jc w:val="both"/>
      </w:pPr>
      <w:r w:rsidRPr="002603AC">
        <w:t>Участниците зареждат в системата сваления от профила на купувача XML файл, попълват необходимите данни и го изтеглят. ЕЕДОП</w:t>
      </w:r>
      <w:r>
        <w:t xml:space="preserve"> трябва да бъде подписан с електронен подпис от лицата по чл. 40 от ППЗОП.</w:t>
      </w:r>
    </w:p>
    <w:p w:rsidR="00BA1A13" w:rsidRDefault="00BA1A13" w:rsidP="00BA1A13">
      <w:pPr>
        <w:widowControl w:val="0"/>
        <w:shd w:val="clear" w:color="auto" w:fill="FFFFFF"/>
        <w:autoSpaceDE w:val="0"/>
        <w:autoSpaceDN w:val="0"/>
        <w:adjustRightInd w:val="0"/>
        <w:ind w:firstLine="562"/>
        <w:jc w:val="both"/>
      </w:pPr>
      <w:r>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p>
    <w:p w:rsidR="00BA1A13" w:rsidRDefault="00BA1A13" w:rsidP="00BA1A13">
      <w:pPr>
        <w:widowControl w:val="0"/>
        <w:shd w:val="clear" w:color="auto" w:fill="FFFFFF"/>
        <w:autoSpaceDE w:val="0"/>
        <w:autoSpaceDN w:val="0"/>
        <w:adjustRightInd w:val="0"/>
        <w:ind w:firstLine="562"/>
        <w:jc w:val="both"/>
      </w:pPr>
      <w:r>
        <w:t>Попълненият от участниците еЕЕДОП се предоставя по някои от следните начини:</w:t>
      </w:r>
    </w:p>
    <w:p w:rsidR="00BA1A13" w:rsidRDefault="00BA1A13" w:rsidP="00BA1A13">
      <w:pPr>
        <w:widowControl w:val="0"/>
        <w:shd w:val="clear" w:color="auto" w:fill="FFFFFF"/>
        <w:autoSpaceDE w:val="0"/>
        <w:autoSpaceDN w:val="0"/>
        <w:adjustRightInd w:val="0"/>
        <w:ind w:firstLine="562"/>
        <w:jc w:val="both"/>
      </w:pPr>
      <w:r>
        <w:t>а) ЕЕДОП в електронен вид се прилага цифрово подписан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BA1A13" w:rsidRDefault="00BA1A13" w:rsidP="00BA1A13">
      <w:pPr>
        <w:widowControl w:val="0"/>
        <w:shd w:val="clear" w:color="auto" w:fill="FFFFFF"/>
        <w:autoSpaceDE w:val="0"/>
        <w:autoSpaceDN w:val="0"/>
        <w:adjustRightInd w:val="0"/>
        <w:ind w:firstLine="562"/>
        <w:jc w:val="both"/>
      </w:pPr>
      <w:r>
        <w:t>б) участникът осигурява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BA1A13" w:rsidRDefault="00BA1A13" w:rsidP="00BA1A13">
      <w:pPr>
        <w:widowControl w:val="0"/>
        <w:shd w:val="clear" w:color="auto" w:fill="FFFFFF"/>
        <w:autoSpaceDE w:val="0"/>
        <w:autoSpaceDN w:val="0"/>
        <w:adjustRightInd w:val="0"/>
        <w:ind w:firstLine="562"/>
        <w:jc w:val="both"/>
      </w:pPr>
      <w: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827AE1" w:rsidRPr="00BA1A13" w:rsidRDefault="00BA1A13" w:rsidP="00F63025">
      <w:pPr>
        <w:widowControl w:val="0"/>
        <w:shd w:val="clear" w:color="auto" w:fill="FFFFFF"/>
        <w:autoSpaceDE w:val="0"/>
        <w:autoSpaceDN w:val="0"/>
        <w:adjustRightInd w:val="0"/>
        <w:spacing w:after="120"/>
        <w:ind w:firstLine="561"/>
        <w:jc w:val="both"/>
      </w:pPr>
      <w:r>
        <w:t>Допълнителна информация, относно попълването и представянето на еЕЕДОП може да бъде намерена на интернет страницата на Агенция по обществените поръчки: http://www.aop.bg/fckedit2/user/File/bg/practika/MU4_2018.pdf.</w:t>
      </w:r>
    </w:p>
    <w:p w:rsidR="00DB4266" w:rsidRPr="0017557F" w:rsidRDefault="007A25E1" w:rsidP="00A54DF6">
      <w:pPr>
        <w:widowControl w:val="0"/>
        <w:shd w:val="clear" w:color="auto" w:fill="FFFFFF"/>
        <w:tabs>
          <w:tab w:val="left" w:pos="567"/>
        </w:tabs>
        <w:autoSpaceDE w:val="0"/>
        <w:autoSpaceDN w:val="0"/>
        <w:adjustRightInd w:val="0"/>
        <w:ind w:firstLine="567"/>
        <w:jc w:val="both"/>
      </w:pPr>
      <w:r>
        <w:rPr>
          <w:b/>
        </w:rPr>
        <w:t xml:space="preserve">Б) Документи за доказване на предприетите мерки за </w:t>
      </w:r>
      <w:proofErr w:type="spellStart"/>
      <w:r>
        <w:rPr>
          <w:b/>
        </w:rPr>
        <w:t>надежност</w:t>
      </w:r>
      <w:proofErr w:type="spellEnd"/>
      <w:r>
        <w:rPr>
          <w:b/>
        </w:rPr>
        <w:t xml:space="preserve"> (когато е приложимо)</w:t>
      </w:r>
      <w:r>
        <w:t xml:space="preserve"> – </w:t>
      </w:r>
      <w:r w:rsidR="00DB4266" w:rsidRPr="0017557F">
        <w:t xml:space="preserve">Когато за участник е налице някое от основанията по чл. 54, ал. </w:t>
      </w:r>
      <w:r w:rsidR="00EA2677" w:rsidRPr="0017557F">
        <w:t>1 от</w:t>
      </w:r>
      <w:r w:rsidR="00DB4266" w:rsidRPr="0017557F">
        <w:t xml:space="preserve"> ЗОП или посочените от </w:t>
      </w:r>
      <w:r w:rsidR="00EA2677" w:rsidRPr="0017557F">
        <w:t>възложителя основания по чл. 55,</w:t>
      </w:r>
      <w:r w:rsidR="00DB4266" w:rsidRPr="0017557F">
        <w:t xml:space="preserve"> ал. 1 </w:t>
      </w:r>
      <w:r w:rsidR="00EA2677" w:rsidRPr="0017557F">
        <w:t xml:space="preserve">от </w:t>
      </w:r>
      <w:r w:rsidR="00DB4266" w:rsidRPr="0017557F">
        <w:t>ЗОП</w:t>
      </w:r>
      <w:r w:rsidR="000434B2">
        <w:t xml:space="preserve">, то същият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w:t>
      </w:r>
      <w:r w:rsidR="00DB4266" w:rsidRPr="0017557F">
        <w:t>може да докаже, че:</w:t>
      </w:r>
    </w:p>
    <w:p w:rsidR="00DB4266" w:rsidRPr="0017557F" w:rsidRDefault="00B446CA" w:rsidP="00A54DF6">
      <w:pPr>
        <w:widowControl w:val="0"/>
        <w:shd w:val="clear" w:color="auto" w:fill="FFFFFF"/>
        <w:tabs>
          <w:tab w:val="left" w:pos="567"/>
        </w:tabs>
        <w:autoSpaceDE w:val="0"/>
        <w:autoSpaceDN w:val="0"/>
        <w:adjustRightInd w:val="0"/>
        <w:ind w:firstLine="567"/>
        <w:jc w:val="both"/>
      </w:pPr>
      <w:r>
        <w:t>а</w:t>
      </w:r>
      <w:r w:rsidR="00EA2677" w:rsidRPr="0017557F">
        <w:t>)</w:t>
      </w:r>
      <w:r w:rsidR="00DB4266" w:rsidRPr="0017557F">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DB4266" w:rsidRPr="0017557F" w:rsidRDefault="00B446CA" w:rsidP="00A54DF6">
      <w:pPr>
        <w:widowControl w:val="0"/>
        <w:shd w:val="clear" w:color="auto" w:fill="FFFFFF"/>
        <w:tabs>
          <w:tab w:val="left" w:pos="567"/>
        </w:tabs>
        <w:autoSpaceDE w:val="0"/>
        <w:autoSpaceDN w:val="0"/>
        <w:adjustRightInd w:val="0"/>
        <w:ind w:firstLine="567"/>
        <w:jc w:val="both"/>
      </w:pPr>
      <w:r>
        <w:t>б</w:t>
      </w:r>
      <w:r w:rsidR="00EA2677" w:rsidRPr="0017557F">
        <w:t>)</w:t>
      </w:r>
      <w:r w:rsidR="00DB4266" w:rsidRPr="0017557F">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B4266" w:rsidRDefault="00B446CA" w:rsidP="00A54DF6">
      <w:pPr>
        <w:widowControl w:val="0"/>
        <w:shd w:val="clear" w:color="auto" w:fill="FFFFFF"/>
        <w:tabs>
          <w:tab w:val="left" w:pos="567"/>
        </w:tabs>
        <w:autoSpaceDE w:val="0"/>
        <w:autoSpaceDN w:val="0"/>
        <w:adjustRightInd w:val="0"/>
        <w:ind w:firstLine="567"/>
        <w:jc w:val="both"/>
      </w:pPr>
      <w:r>
        <w:t>в</w:t>
      </w:r>
      <w:r w:rsidR="00DB4266" w:rsidRPr="0017557F">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w:t>
      </w:r>
      <w:r w:rsidR="00DB4266" w:rsidRPr="0017557F">
        <w:lastRenderedPageBreak/>
        <w:t>кадрови мерки, чрез които да се предотвратят нови престъпления или нарушения.</w:t>
      </w:r>
    </w:p>
    <w:p w:rsidR="00DE3DD1" w:rsidRPr="00DE3DD1" w:rsidRDefault="00DE3DD1" w:rsidP="00A54DF6">
      <w:pPr>
        <w:widowControl w:val="0"/>
        <w:shd w:val="clear" w:color="auto" w:fill="FFFFFF"/>
        <w:tabs>
          <w:tab w:val="left" w:pos="567"/>
        </w:tabs>
        <w:autoSpaceDE w:val="0"/>
        <w:autoSpaceDN w:val="0"/>
        <w:adjustRightInd w:val="0"/>
        <w:ind w:firstLine="567"/>
        <w:jc w:val="both"/>
      </w:pPr>
      <w:r>
        <w:t>г</w:t>
      </w:r>
      <w:r>
        <w:rPr>
          <w:lang w:val="en-US"/>
        </w:rPr>
        <w:t>)</w:t>
      </w:r>
      <w:r>
        <w:t xml:space="preserve"> </w:t>
      </w:r>
      <w:r w:rsidRPr="00DE3DD1">
        <w:t>е платил изцяло дължимото вземане по чл. 128, чл. 228, ал. 3 или чл. 245 от Кодекса на труда</w:t>
      </w:r>
      <w:r>
        <w:t>.</w:t>
      </w:r>
    </w:p>
    <w:p w:rsidR="00DB4266" w:rsidRPr="0017557F" w:rsidRDefault="00DB4266" w:rsidP="00A54DF6">
      <w:pPr>
        <w:widowControl w:val="0"/>
        <w:shd w:val="clear" w:color="auto" w:fill="FFFFFF"/>
        <w:tabs>
          <w:tab w:val="left" w:pos="567"/>
        </w:tabs>
        <w:autoSpaceDE w:val="0"/>
        <w:autoSpaceDN w:val="0"/>
        <w:adjustRightInd w:val="0"/>
        <w:ind w:firstLine="567"/>
        <w:jc w:val="both"/>
      </w:pPr>
      <w:r w:rsidRPr="0017557F">
        <w:t xml:space="preserve">Като </w:t>
      </w:r>
      <w:r w:rsidRPr="000434B2">
        <w:t xml:space="preserve">доказателства за надеждността на участника </w:t>
      </w:r>
      <w:r w:rsidR="007A25E1" w:rsidRPr="000434B2">
        <w:t>(</w:t>
      </w:r>
      <w:r w:rsidR="007A25E1">
        <w:t xml:space="preserve">когато е приложимо) </w:t>
      </w:r>
      <w:r w:rsidRPr="0017557F">
        <w:t>се представят следните документи:</w:t>
      </w:r>
    </w:p>
    <w:p w:rsidR="00DB4266" w:rsidRPr="0017557F" w:rsidRDefault="00B446CA" w:rsidP="00A54DF6">
      <w:pPr>
        <w:widowControl w:val="0"/>
        <w:shd w:val="clear" w:color="auto" w:fill="FFFFFF"/>
        <w:tabs>
          <w:tab w:val="left" w:pos="567"/>
        </w:tabs>
        <w:autoSpaceDE w:val="0"/>
        <w:autoSpaceDN w:val="0"/>
        <w:adjustRightInd w:val="0"/>
        <w:ind w:firstLine="567"/>
        <w:jc w:val="both"/>
      </w:pPr>
      <w:r>
        <w:t>а</w:t>
      </w:r>
      <w:r w:rsidR="00EA2677" w:rsidRPr="0017557F">
        <w:t>)</w:t>
      </w:r>
      <w:r w:rsidR="00DB4266" w:rsidRPr="0017557F">
        <w:t xml:space="preserve"> по отношение на обстоятелството по чл. 56, ал. 1, т. 1 и 2 от ЗОП </w:t>
      </w:r>
      <w:r w:rsidR="00C12165">
        <w:t xml:space="preserve">– </w:t>
      </w:r>
      <w:r w:rsidR="00DB4266" w:rsidRPr="0017557F">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w:t>
      </w:r>
      <w:r w:rsidR="00C12165">
        <w:t>,</w:t>
      </w:r>
      <w:r w:rsidR="00DB4266" w:rsidRPr="0017557F">
        <w:t xml:space="preserve">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B4266" w:rsidRPr="0017557F" w:rsidRDefault="00B446CA" w:rsidP="00A54DF6">
      <w:pPr>
        <w:widowControl w:val="0"/>
        <w:shd w:val="clear" w:color="auto" w:fill="FFFFFF"/>
        <w:tabs>
          <w:tab w:val="left" w:pos="567"/>
        </w:tabs>
        <w:autoSpaceDE w:val="0"/>
        <w:autoSpaceDN w:val="0"/>
        <w:adjustRightInd w:val="0"/>
        <w:ind w:firstLine="567"/>
        <w:jc w:val="both"/>
      </w:pPr>
      <w:r>
        <w:t>б</w:t>
      </w:r>
      <w:r w:rsidR="00EA2677" w:rsidRPr="0017557F">
        <w:t>)</w:t>
      </w:r>
      <w:r w:rsidR="00DB4266" w:rsidRPr="0017557F">
        <w:t xml:space="preserve"> по отношение на обстоятелството по чл. 56. ал. 1, т. 3 от ЗОП </w:t>
      </w:r>
      <w:r w:rsidR="00C12165">
        <w:t>–</w:t>
      </w:r>
      <w:r w:rsidR="00DB4266" w:rsidRPr="0017557F">
        <w:t xml:space="preserve"> документ от съответния компетентен орган за потвърждение на описаните обстоятелства.</w:t>
      </w:r>
    </w:p>
    <w:p w:rsidR="000434B2" w:rsidRDefault="00DB4266" w:rsidP="00F63025">
      <w:pPr>
        <w:widowControl w:val="0"/>
        <w:shd w:val="clear" w:color="auto" w:fill="FFFFFF"/>
        <w:tabs>
          <w:tab w:val="left" w:pos="567"/>
        </w:tabs>
        <w:autoSpaceDE w:val="0"/>
        <w:autoSpaceDN w:val="0"/>
        <w:adjustRightInd w:val="0"/>
        <w:spacing w:after="120"/>
        <w:ind w:firstLine="567"/>
        <w:jc w:val="both"/>
      </w:pPr>
      <w:r w:rsidRPr="0017557F">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DB4266" w:rsidRPr="0017557F" w:rsidRDefault="000434B2" w:rsidP="00A54DF6">
      <w:pPr>
        <w:widowControl w:val="0"/>
        <w:shd w:val="clear" w:color="auto" w:fill="FFFFFF"/>
        <w:tabs>
          <w:tab w:val="left" w:pos="567"/>
        </w:tabs>
        <w:autoSpaceDE w:val="0"/>
        <w:autoSpaceDN w:val="0"/>
        <w:adjustRightInd w:val="0"/>
        <w:ind w:firstLine="567"/>
        <w:jc w:val="both"/>
      </w:pPr>
      <w:r w:rsidRPr="000434B2">
        <w:rPr>
          <w:b/>
        </w:rPr>
        <w:t xml:space="preserve">В) </w:t>
      </w:r>
      <w:r w:rsidR="00DB4266" w:rsidRPr="000434B2">
        <w:rPr>
          <w:b/>
        </w:rPr>
        <w:t>Документ</w:t>
      </w:r>
      <w:r w:rsidR="00DB4266" w:rsidRPr="0017557F">
        <w:t xml:space="preserve">, </w:t>
      </w:r>
      <w:r w:rsidR="00DB4266" w:rsidRPr="000434B2">
        <w:rPr>
          <w:b/>
        </w:rPr>
        <w:t xml:space="preserve">от който да е видно правното основание за създаване на обединението (когато е приложимо) </w:t>
      </w:r>
      <w:r w:rsidR="000A7979">
        <w:t>–</w:t>
      </w:r>
      <w:r w:rsidR="00DB4266" w:rsidRPr="0017557F">
        <w:t xml:space="preserve"> заверено от участника копие.</w:t>
      </w:r>
    </w:p>
    <w:p w:rsidR="00DB4266" w:rsidRPr="00612F4B" w:rsidRDefault="000434B2" w:rsidP="00A54DF6">
      <w:pPr>
        <w:widowControl w:val="0"/>
        <w:shd w:val="clear" w:color="auto" w:fill="FFFFFF"/>
        <w:tabs>
          <w:tab w:val="left" w:pos="567"/>
        </w:tabs>
        <w:autoSpaceDE w:val="0"/>
        <w:autoSpaceDN w:val="0"/>
        <w:adjustRightInd w:val="0"/>
        <w:ind w:firstLine="567"/>
        <w:jc w:val="both"/>
      </w:pPr>
      <w:r>
        <w:t xml:space="preserve">От </w:t>
      </w:r>
      <w:r w:rsidRPr="00612F4B">
        <w:t>до</w:t>
      </w:r>
      <w:r w:rsidR="00DB4266" w:rsidRPr="00612F4B">
        <w:t>кументът</w:t>
      </w:r>
      <w:r w:rsidRPr="00612F4B">
        <w:t xml:space="preserve"> следва да</w:t>
      </w:r>
      <w:r w:rsidR="00DB4266" w:rsidRPr="00612F4B">
        <w:t xml:space="preserve"> е видно правното основание за създаване на обединението,</w:t>
      </w:r>
      <w:r w:rsidRPr="00612F4B">
        <w:t xml:space="preserve"> като същият</w:t>
      </w:r>
      <w:r w:rsidR="00DB4266" w:rsidRPr="00612F4B">
        <w:t xml:space="preserve"> следва да съдържа следната информация във връзка с </w:t>
      </w:r>
      <w:r w:rsidR="00D7683A" w:rsidRPr="00612F4B">
        <w:t>настоящата</w:t>
      </w:r>
      <w:r w:rsidR="00DB4266" w:rsidRPr="00612F4B">
        <w:t xml:space="preserve"> обществена поръчка:</w:t>
      </w:r>
    </w:p>
    <w:p w:rsidR="00DB4266" w:rsidRPr="00612F4B" w:rsidRDefault="00D7683A" w:rsidP="007A37AA">
      <w:pPr>
        <w:widowControl w:val="0"/>
        <w:shd w:val="clear" w:color="auto" w:fill="FFFFFF"/>
        <w:tabs>
          <w:tab w:val="left" w:pos="567"/>
        </w:tabs>
        <w:autoSpaceDE w:val="0"/>
        <w:autoSpaceDN w:val="0"/>
        <w:adjustRightInd w:val="0"/>
        <w:ind w:firstLine="567"/>
        <w:jc w:val="both"/>
      </w:pPr>
      <w:r w:rsidRPr="00612F4B">
        <w:t>1)</w:t>
      </w:r>
      <w:r w:rsidR="00DB4266" w:rsidRPr="00612F4B">
        <w:t xml:space="preserve"> правата и задълженията на участниците в обединението;</w:t>
      </w:r>
    </w:p>
    <w:p w:rsidR="00DB4266" w:rsidRPr="00612F4B" w:rsidRDefault="00D7683A" w:rsidP="007A37AA">
      <w:pPr>
        <w:widowControl w:val="0"/>
        <w:shd w:val="clear" w:color="auto" w:fill="FFFFFF"/>
        <w:tabs>
          <w:tab w:val="left" w:pos="567"/>
        </w:tabs>
        <w:autoSpaceDE w:val="0"/>
        <w:autoSpaceDN w:val="0"/>
        <w:adjustRightInd w:val="0"/>
        <w:ind w:firstLine="567"/>
        <w:jc w:val="both"/>
      </w:pPr>
      <w:r w:rsidRPr="00612F4B">
        <w:t>2)</w:t>
      </w:r>
      <w:r w:rsidR="00DB4266" w:rsidRPr="00612F4B">
        <w:t xml:space="preserve"> разпределението на отговорността между членовете на обединението;</w:t>
      </w:r>
    </w:p>
    <w:p w:rsidR="00DB4266" w:rsidRPr="00612F4B" w:rsidRDefault="00D7683A" w:rsidP="007A37AA">
      <w:pPr>
        <w:widowControl w:val="0"/>
        <w:shd w:val="clear" w:color="auto" w:fill="FFFFFF"/>
        <w:tabs>
          <w:tab w:val="left" w:pos="567"/>
        </w:tabs>
        <w:autoSpaceDE w:val="0"/>
        <w:autoSpaceDN w:val="0"/>
        <w:adjustRightInd w:val="0"/>
        <w:ind w:firstLine="562"/>
        <w:jc w:val="both"/>
      </w:pPr>
      <w:r w:rsidRPr="00612F4B">
        <w:t>3)</w:t>
      </w:r>
      <w:r w:rsidR="00DB4266" w:rsidRPr="00612F4B">
        <w:t xml:space="preserve"> дейностите, които ще изпълнява всеки член на обединението.</w:t>
      </w:r>
    </w:p>
    <w:p w:rsidR="00B1548A" w:rsidRDefault="00612F4B" w:rsidP="007A37AA">
      <w:pPr>
        <w:widowControl w:val="0"/>
        <w:shd w:val="clear" w:color="auto" w:fill="FFFFFF"/>
        <w:tabs>
          <w:tab w:val="left" w:pos="567"/>
        </w:tabs>
        <w:autoSpaceDE w:val="0"/>
        <w:autoSpaceDN w:val="0"/>
        <w:adjustRightInd w:val="0"/>
        <w:spacing w:after="120"/>
        <w:ind w:firstLine="567"/>
        <w:jc w:val="both"/>
      </w:pPr>
      <w:r w:rsidRPr="00612F4B">
        <w:t>4</w:t>
      </w:r>
      <w:r w:rsidRPr="00612F4B">
        <w:rPr>
          <w:lang w:val="en-US"/>
        </w:rPr>
        <w:t>)</w:t>
      </w:r>
      <w:r w:rsidRPr="00612F4B">
        <w:t xml:space="preserve"> </w:t>
      </w:r>
      <w:r w:rsidR="00B1548A" w:rsidRPr="00612F4B">
        <w:t>определяне на партньор, който ще представлява обединението</w:t>
      </w:r>
      <w:r w:rsidR="00B1548A">
        <w:t xml:space="preserve"> (може да бъде направено и в отделен/обособен документ).</w:t>
      </w:r>
    </w:p>
    <w:p w:rsidR="007A37AA" w:rsidRDefault="007A37AA" w:rsidP="007A37AA">
      <w:pPr>
        <w:widowControl w:val="0"/>
        <w:shd w:val="clear" w:color="auto" w:fill="FFFFFF"/>
        <w:tabs>
          <w:tab w:val="left" w:pos="567"/>
        </w:tabs>
        <w:autoSpaceDE w:val="0"/>
        <w:autoSpaceDN w:val="0"/>
        <w:adjustRightInd w:val="0"/>
        <w:spacing w:after="120"/>
        <w:ind w:firstLine="567"/>
        <w:jc w:val="both"/>
      </w:pPr>
      <w:r w:rsidRPr="007A37AA">
        <w:t>В документа следва да е уговорена солидарна отговорност на всички членове в обединението за изпълнението на договора за обществената поръчка.</w:t>
      </w:r>
    </w:p>
    <w:p w:rsidR="007C3F22" w:rsidRDefault="000434B2" w:rsidP="00F63025">
      <w:pPr>
        <w:widowControl w:val="0"/>
        <w:shd w:val="clear" w:color="auto" w:fill="FFFFFF"/>
        <w:tabs>
          <w:tab w:val="left" w:pos="567"/>
          <w:tab w:val="left" w:pos="922"/>
          <w:tab w:val="left" w:pos="1134"/>
        </w:tabs>
        <w:autoSpaceDE w:val="0"/>
        <w:autoSpaceDN w:val="0"/>
        <w:adjustRightInd w:val="0"/>
        <w:spacing w:after="120"/>
        <w:ind w:firstLine="567"/>
        <w:jc w:val="both"/>
      </w:pPr>
      <w:r>
        <w:rPr>
          <w:b/>
        </w:rPr>
        <w:t>3.3</w:t>
      </w:r>
      <w:r w:rsidR="00DB4266" w:rsidRPr="0017557F">
        <w:rPr>
          <w:b/>
        </w:rPr>
        <w:t>.</w:t>
      </w:r>
      <w:r w:rsidR="00DB4266" w:rsidRPr="0017557F">
        <w:tab/>
      </w:r>
      <w:r w:rsidR="007C3F22" w:rsidRPr="007C3F22">
        <w:rPr>
          <w:b/>
        </w:rPr>
        <w:t>Оферта</w:t>
      </w:r>
      <w:r w:rsidR="007C3F22">
        <w:t>, включваща:</w:t>
      </w:r>
    </w:p>
    <w:p w:rsidR="00DB4266" w:rsidRPr="00A15958" w:rsidRDefault="007C3F22" w:rsidP="00A54DF6">
      <w:pPr>
        <w:widowControl w:val="0"/>
        <w:shd w:val="clear" w:color="auto" w:fill="FFFFFF"/>
        <w:tabs>
          <w:tab w:val="left" w:pos="567"/>
          <w:tab w:val="left" w:pos="922"/>
          <w:tab w:val="left" w:pos="1134"/>
        </w:tabs>
        <w:autoSpaceDE w:val="0"/>
        <w:autoSpaceDN w:val="0"/>
        <w:adjustRightInd w:val="0"/>
        <w:ind w:firstLine="567"/>
        <w:jc w:val="both"/>
      </w:pPr>
      <w:r>
        <w:rPr>
          <w:b/>
        </w:rPr>
        <w:t xml:space="preserve">А) </w:t>
      </w:r>
      <w:r w:rsidR="00DB4266" w:rsidRPr="0017557F">
        <w:rPr>
          <w:b/>
        </w:rPr>
        <w:t>Техническо предложение за</w:t>
      </w:r>
      <w:r>
        <w:rPr>
          <w:b/>
        </w:rPr>
        <w:t xml:space="preserve"> изпълнение на</w:t>
      </w:r>
      <w:r w:rsidR="00DB4266" w:rsidRPr="0017557F">
        <w:rPr>
          <w:b/>
        </w:rPr>
        <w:t xml:space="preserve"> </w:t>
      </w:r>
      <w:r w:rsidR="00D7683A" w:rsidRPr="0017557F">
        <w:rPr>
          <w:b/>
        </w:rPr>
        <w:t>обществената поръчка</w:t>
      </w:r>
      <w:r w:rsidR="00DB4266" w:rsidRPr="0017557F">
        <w:rPr>
          <w:b/>
        </w:rPr>
        <w:t xml:space="preserve"> </w:t>
      </w:r>
      <w:r w:rsidR="009400B3" w:rsidRPr="0017557F">
        <w:rPr>
          <w:b/>
        </w:rPr>
        <w:t>–</w:t>
      </w:r>
      <w:r w:rsidR="00A15958">
        <w:rPr>
          <w:b/>
        </w:rPr>
        <w:t xml:space="preserve"> </w:t>
      </w:r>
      <w:r w:rsidR="00DB4266" w:rsidRPr="00A15958">
        <w:t>съдържа:</w:t>
      </w:r>
    </w:p>
    <w:p w:rsidR="00DB4266" w:rsidRPr="0017557F" w:rsidRDefault="00D7683A" w:rsidP="00A54DF6">
      <w:pPr>
        <w:widowControl w:val="0"/>
        <w:shd w:val="clear" w:color="auto" w:fill="FFFFFF"/>
        <w:tabs>
          <w:tab w:val="left" w:pos="567"/>
        </w:tabs>
        <w:autoSpaceDE w:val="0"/>
        <w:autoSpaceDN w:val="0"/>
        <w:adjustRightInd w:val="0"/>
        <w:ind w:firstLine="567"/>
        <w:jc w:val="both"/>
      </w:pPr>
      <w:r w:rsidRPr="0017557F">
        <w:t>1)</w:t>
      </w:r>
      <w:r w:rsidR="00A15958">
        <w:t xml:space="preserve"> Д</w:t>
      </w:r>
      <w:r w:rsidR="00376E57">
        <w:t>окумент за упълномощаване,</w:t>
      </w:r>
      <w:r w:rsidR="00DB4266" w:rsidRPr="0017557F">
        <w:t xml:space="preserve"> когато лицето, което подава офертата, не е законният представител на участника</w:t>
      </w:r>
      <w:r w:rsidR="00A15958">
        <w:t xml:space="preserve"> – </w:t>
      </w:r>
      <w:r w:rsidR="00DB4266" w:rsidRPr="0017557F">
        <w:t>оригинал или нотариално заверено копие;</w:t>
      </w:r>
    </w:p>
    <w:p w:rsidR="00915E15" w:rsidRDefault="00D7683A" w:rsidP="00915E15">
      <w:pPr>
        <w:widowControl w:val="0"/>
        <w:shd w:val="clear" w:color="auto" w:fill="FFFFFF"/>
        <w:tabs>
          <w:tab w:val="left" w:pos="567"/>
        </w:tabs>
        <w:autoSpaceDE w:val="0"/>
        <w:autoSpaceDN w:val="0"/>
        <w:adjustRightInd w:val="0"/>
        <w:ind w:firstLine="567"/>
        <w:jc w:val="both"/>
      </w:pPr>
      <w:r w:rsidRPr="0017557F">
        <w:t>2)</w:t>
      </w:r>
      <w:r w:rsidR="00A15958">
        <w:t xml:space="preserve"> П</w:t>
      </w:r>
      <w:r w:rsidR="00DB4266" w:rsidRPr="0017557F">
        <w:t>редложение за изпълнение на поръчката в съответствие с техническите спецификаци</w:t>
      </w:r>
      <w:r w:rsidR="00A15958">
        <w:t>и и изискванията на възложителя (</w:t>
      </w:r>
      <w:r w:rsidR="00A15958" w:rsidRPr="00A15958">
        <w:t>Образец № 3</w:t>
      </w:r>
      <w:r w:rsidR="00444D19">
        <w:t xml:space="preserve">) – </w:t>
      </w:r>
      <w:r w:rsidR="00915E15">
        <w:t xml:space="preserve">Включва описание на предложението за изпълнение на строително-монтажните работи, в т.ч. организацията за изпълнение на строителството, разпределението на задълженията и отговорностите на отделните ключови експерти, мобилизацията на предвидените техника и механизация и методите за осъществяване на комуникацията и координацията с Възложителя. Като </w:t>
      </w:r>
      <w:r w:rsidR="00915E15">
        <w:lastRenderedPageBreak/>
        <w:t>приложение участникът следва да представи линеен график за изпълнение на поръчкат</w:t>
      </w:r>
      <w:r w:rsidR="00012C62">
        <w:t>а и диаграма на работната ръка, които следва да са в съответствие с офертата на участника и изискванията на възложителя.</w:t>
      </w:r>
    </w:p>
    <w:p w:rsidR="00DB4266" w:rsidRPr="0017557F" w:rsidRDefault="00D7683A" w:rsidP="00A54DF6">
      <w:pPr>
        <w:widowControl w:val="0"/>
        <w:shd w:val="clear" w:color="auto" w:fill="FFFFFF"/>
        <w:tabs>
          <w:tab w:val="left" w:pos="567"/>
        </w:tabs>
        <w:autoSpaceDE w:val="0"/>
        <w:autoSpaceDN w:val="0"/>
        <w:adjustRightInd w:val="0"/>
        <w:ind w:firstLine="567"/>
        <w:jc w:val="both"/>
      </w:pPr>
      <w:r w:rsidRPr="0017557F">
        <w:t>3)</w:t>
      </w:r>
      <w:r w:rsidR="00A15958">
        <w:t xml:space="preserve"> Д</w:t>
      </w:r>
      <w:r w:rsidR="00DB4266" w:rsidRPr="0017557F">
        <w:t xml:space="preserve">екларация за съгласие с клаузите на приложения проект на </w:t>
      </w:r>
      <w:r w:rsidR="00763C13">
        <w:t xml:space="preserve">договор </w:t>
      </w:r>
      <w:r w:rsidR="004F6E03">
        <w:t>(декларира се по</w:t>
      </w:r>
      <w:r w:rsidR="004F6E03" w:rsidRPr="004F6E03">
        <w:t xml:space="preserve"> </w:t>
      </w:r>
      <w:r w:rsidR="004F6E03">
        <w:t>Образец</w:t>
      </w:r>
      <w:r w:rsidR="004F6E03" w:rsidRPr="004F6E03">
        <w:t xml:space="preserve"> № </w:t>
      </w:r>
      <w:r w:rsidR="004F6E03">
        <w:t>3</w:t>
      </w:r>
      <w:r w:rsidR="004F6E03" w:rsidRPr="004F6E03">
        <w:t>)</w:t>
      </w:r>
      <w:r w:rsidR="00DB4266" w:rsidRPr="004F6E03">
        <w:t>;</w:t>
      </w:r>
    </w:p>
    <w:p w:rsidR="00DB4266" w:rsidRPr="0017557F" w:rsidRDefault="00D7683A" w:rsidP="00A54DF6">
      <w:pPr>
        <w:widowControl w:val="0"/>
        <w:shd w:val="clear" w:color="auto" w:fill="FFFFFF"/>
        <w:tabs>
          <w:tab w:val="left" w:pos="567"/>
        </w:tabs>
        <w:autoSpaceDE w:val="0"/>
        <w:autoSpaceDN w:val="0"/>
        <w:adjustRightInd w:val="0"/>
        <w:ind w:firstLine="567"/>
      </w:pPr>
      <w:r w:rsidRPr="0017557F">
        <w:t>4)</w:t>
      </w:r>
      <w:r w:rsidR="00A15958">
        <w:t xml:space="preserve"> Д</w:t>
      </w:r>
      <w:r w:rsidR="00DB4266" w:rsidRPr="0017557F">
        <w:t>екларация за срока на валидност на о</w:t>
      </w:r>
      <w:r w:rsidR="00763C13">
        <w:t xml:space="preserve">фертата </w:t>
      </w:r>
      <w:r w:rsidR="004F6E03" w:rsidRPr="004F6E03">
        <w:t xml:space="preserve">(декларира се по Образец № </w:t>
      </w:r>
      <w:r w:rsidR="004F6E03">
        <w:t>3</w:t>
      </w:r>
      <w:r w:rsidR="004F6E03" w:rsidRPr="004F6E03">
        <w:t>)</w:t>
      </w:r>
      <w:r w:rsidR="00DB4266" w:rsidRPr="0017557F">
        <w:t>;</w:t>
      </w:r>
    </w:p>
    <w:p w:rsidR="00FF6710" w:rsidRDefault="00D7683A" w:rsidP="00A54DF6">
      <w:pPr>
        <w:widowControl w:val="0"/>
        <w:shd w:val="clear" w:color="auto" w:fill="FFFFFF"/>
        <w:tabs>
          <w:tab w:val="left" w:pos="567"/>
        </w:tabs>
        <w:autoSpaceDE w:val="0"/>
        <w:autoSpaceDN w:val="0"/>
        <w:adjustRightInd w:val="0"/>
        <w:ind w:firstLine="567"/>
        <w:jc w:val="both"/>
      </w:pPr>
      <w:r w:rsidRPr="0017557F">
        <w:t>5)</w:t>
      </w:r>
      <w:r w:rsidR="00A15958">
        <w:t xml:space="preserve"> Д</w:t>
      </w:r>
      <w:r w:rsidR="00DB4266" w:rsidRPr="0017557F">
        <w:t>екларация, че при изготвяне на оф</w:t>
      </w:r>
      <w:r w:rsidRPr="0017557F">
        <w:t>ертата са спазени задълженията,</w:t>
      </w:r>
      <w:r w:rsidR="00DB4266" w:rsidRPr="0017557F">
        <w:t xml:space="preserve"> свързани с данъци и осигуровки, закрила на заетостта и условията на труд </w:t>
      </w:r>
      <w:r w:rsidR="004F6E03" w:rsidRPr="004F6E03">
        <w:t xml:space="preserve">(декларира се по Образец № </w:t>
      </w:r>
      <w:r w:rsidR="004F6E03">
        <w:t>3</w:t>
      </w:r>
      <w:r w:rsidR="004F6E03" w:rsidRPr="004F6E03">
        <w:t>)</w:t>
      </w:r>
      <w:r w:rsidR="00A15958">
        <w:t xml:space="preserve"> – </w:t>
      </w:r>
      <w:r w:rsidR="00F81B79" w:rsidRPr="0017557F">
        <w:t>Информация, че са спазени тези изисквания, се предоставя от Изпълнителна агенция ,,Главна инспекция по труда”, Национална агенция по приходите към Министерство на финансите, Национален осигурителен институт, Министерство на труда и социалната политика</w:t>
      </w:r>
      <w:r w:rsidR="00304B20">
        <w:t>.</w:t>
      </w:r>
    </w:p>
    <w:p w:rsidR="00304B20" w:rsidRDefault="00304B20" w:rsidP="00F63025">
      <w:pPr>
        <w:widowControl w:val="0"/>
        <w:shd w:val="clear" w:color="auto" w:fill="FFFFFF"/>
        <w:tabs>
          <w:tab w:val="left" w:pos="567"/>
        </w:tabs>
        <w:autoSpaceDE w:val="0"/>
        <w:autoSpaceDN w:val="0"/>
        <w:adjustRightInd w:val="0"/>
        <w:spacing w:after="120"/>
        <w:ind w:firstLine="567"/>
        <w:jc w:val="both"/>
      </w:pPr>
      <w:r>
        <w:t xml:space="preserve">Предложението за изпълнение на поръчката се изготвя в свободен текст, като същото следва да е в съответствие с </w:t>
      </w:r>
      <w:r w:rsidR="008651CA">
        <w:t>техническа</w:t>
      </w:r>
      <w:r>
        <w:t>т</w:t>
      </w:r>
      <w:r w:rsidR="008651CA">
        <w:t>а</w:t>
      </w:r>
      <w:r>
        <w:t xml:space="preserve"> спецификаци</w:t>
      </w:r>
      <w:r w:rsidR="008651CA">
        <w:t>я</w:t>
      </w:r>
      <w:r>
        <w:t xml:space="preserve"> и изискванията на възложителя. </w:t>
      </w:r>
      <w:r w:rsidR="00DA7188" w:rsidRPr="000056F5">
        <w:rPr>
          <w:b/>
        </w:rPr>
        <w:t>Същото се представя на хартиен и електронен носител (във</w:t>
      </w:r>
      <w:r w:rsidR="000056F5">
        <w:t xml:space="preserve"> </w:t>
      </w:r>
      <w:r w:rsidR="000056F5" w:rsidRPr="000056F5">
        <w:rPr>
          <w:b/>
        </w:rPr>
        <w:t xml:space="preserve">файлов формат, позволяващ прегледа </w:t>
      </w:r>
      <w:r w:rsidR="000056F5">
        <w:rPr>
          <w:b/>
        </w:rPr>
        <w:t xml:space="preserve">и </w:t>
      </w:r>
      <w:proofErr w:type="spellStart"/>
      <w:r w:rsidR="000056F5">
        <w:rPr>
          <w:b/>
        </w:rPr>
        <w:t>текстообработването</w:t>
      </w:r>
      <w:proofErr w:type="spellEnd"/>
      <w:r w:rsidR="000056F5">
        <w:rPr>
          <w:b/>
        </w:rPr>
        <w:t xml:space="preserve"> му –</w:t>
      </w:r>
      <w:r w:rsidR="000056F5" w:rsidRPr="000056F5">
        <w:rPr>
          <w:b/>
        </w:rPr>
        <w:t xml:space="preserve"> например </w:t>
      </w:r>
      <w:r w:rsidR="000056F5" w:rsidRPr="000056F5">
        <w:rPr>
          <w:b/>
          <w:lang w:val="en-US"/>
        </w:rPr>
        <w:t>.docx / .doc / .pdf</w:t>
      </w:r>
      <w:r w:rsidR="000056F5" w:rsidRPr="000056F5">
        <w:rPr>
          <w:b/>
        </w:rPr>
        <w:t>)</w:t>
      </w:r>
      <w:r w:rsidR="000056F5">
        <w:t xml:space="preserve">. </w:t>
      </w:r>
      <w:r>
        <w:t>Участници, чиито технически предложения за изпълнение на поръчката не отговарят на изискванията на възложителя, се отстраняват от участие в процедурата, като съответно не подлежат на оценка съгласно методиката за оценка.</w:t>
      </w:r>
    </w:p>
    <w:p w:rsidR="007B0EA9" w:rsidRPr="00B13345" w:rsidRDefault="00A15958" w:rsidP="00A54DF6">
      <w:pPr>
        <w:widowControl w:val="0"/>
        <w:shd w:val="clear" w:color="auto" w:fill="FFFFFF"/>
        <w:tabs>
          <w:tab w:val="left" w:pos="567"/>
          <w:tab w:val="left" w:pos="1134"/>
        </w:tabs>
        <w:autoSpaceDE w:val="0"/>
        <w:autoSpaceDN w:val="0"/>
        <w:adjustRightInd w:val="0"/>
        <w:ind w:firstLine="567"/>
        <w:jc w:val="both"/>
        <w:rPr>
          <w:b/>
        </w:rPr>
      </w:pPr>
      <w:r>
        <w:rPr>
          <w:b/>
        </w:rPr>
        <w:t>Б)</w:t>
      </w:r>
      <w:r w:rsidR="00DB4266" w:rsidRPr="0017557F">
        <w:rPr>
          <w:b/>
        </w:rPr>
        <w:t xml:space="preserve"> </w:t>
      </w:r>
      <w:r>
        <w:rPr>
          <w:b/>
        </w:rPr>
        <w:t xml:space="preserve">Ценово предложение </w:t>
      </w:r>
      <w:r>
        <w:t>(</w:t>
      </w:r>
      <w:r w:rsidRPr="0017511B">
        <w:t xml:space="preserve">Образец № </w:t>
      </w:r>
      <w:r w:rsidR="004F6E03">
        <w:t>4</w:t>
      </w:r>
      <w:r>
        <w:t>) – Поставя се в отделен запечатан непрозрачен плик с надпис</w:t>
      </w:r>
      <w:r w:rsidR="00D7683A" w:rsidRPr="0017557F">
        <w:rPr>
          <w:b/>
        </w:rPr>
        <w:t xml:space="preserve"> „Предлагани ценови параметри</w:t>
      </w:r>
      <w:r w:rsidR="00B53ADF">
        <w:rPr>
          <w:b/>
        </w:rPr>
        <w:t>“</w:t>
      </w:r>
      <w:r w:rsidR="00DB4266" w:rsidRPr="0017557F">
        <w:t xml:space="preserve"> </w:t>
      </w:r>
      <w:r>
        <w:t>и</w:t>
      </w:r>
      <w:r w:rsidR="007B0EA9" w:rsidRPr="0017557F">
        <w:t xml:space="preserve"> </w:t>
      </w:r>
      <w:r w:rsidR="00DB4266" w:rsidRPr="0017557F">
        <w:t xml:space="preserve">съдържа предложението на участника относно </w:t>
      </w:r>
      <w:r>
        <w:t>ц</w:t>
      </w:r>
      <w:r w:rsidR="00DB4266" w:rsidRPr="0017557F">
        <w:t xml:space="preserve">ената за </w:t>
      </w:r>
      <w:r w:rsidR="007B0EA9" w:rsidRPr="0017557F">
        <w:t xml:space="preserve">изпълнение на </w:t>
      </w:r>
      <w:r>
        <w:t>д</w:t>
      </w:r>
      <w:r w:rsidR="007B0EA9" w:rsidRPr="0017557F">
        <w:t>оговора</w:t>
      </w:r>
      <w:r w:rsidR="00DB4266" w:rsidRPr="0017557F">
        <w:t>,</w:t>
      </w:r>
      <w:r w:rsidR="007B0EA9" w:rsidRPr="0017557F">
        <w:t xml:space="preserve"> </w:t>
      </w:r>
      <w:r>
        <w:t>както и</w:t>
      </w:r>
      <w:r w:rsidR="007B0EA9" w:rsidRPr="0017557F">
        <w:t xml:space="preserve"> </w:t>
      </w:r>
      <w:r w:rsidR="009400B3" w:rsidRPr="00012C62">
        <w:t>попълне</w:t>
      </w:r>
      <w:r w:rsidR="00235289" w:rsidRPr="00012C62">
        <w:t>н</w:t>
      </w:r>
      <w:r w:rsidR="00205F43" w:rsidRPr="00012C62">
        <w:t xml:space="preserve"> образец </w:t>
      </w:r>
      <w:r w:rsidR="0076208D" w:rsidRPr="00012C62">
        <w:t xml:space="preserve">№ </w:t>
      </w:r>
      <w:r w:rsidR="004F6E03" w:rsidRPr="00012C62">
        <w:t>4</w:t>
      </w:r>
      <w:r w:rsidR="009400B3" w:rsidRPr="00012C62">
        <w:t xml:space="preserve">.1 </w:t>
      </w:r>
      <w:r w:rsidR="003227B1" w:rsidRPr="00012C62">
        <w:t>„</w:t>
      </w:r>
      <w:r w:rsidR="000547FE" w:rsidRPr="00012C62">
        <w:rPr>
          <w:bCs/>
          <w:lang w:eastAsia="en-US"/>
        </w:rPr>
        <w:t>Количествено-стойностн</w:t>
      </w:r>
      <w:r w:rsidR="004D2234" w:rsidRPr="00012C62">
        <w:rPr>
          <w:bCs/>
          <w:lang w:eastAsia="en-US"/>
        </w:rPr>
        <w:t>а</w:t>
      </w:r>
      <w:r w:rsidR="000547FE" w:rsidRPr="00012C62">
        <w:rPr>
          <w:bCs/>
          <w:lang w:eastAsia="en-US"/>
        </w:rPr>
        <w:t xml:space="preserve"> сметк</w:t>
      </w:r>
      <w:r w:rsidR="004D2234" w:rsidRPr="00012C62">
        <w:rPr>
          <w:bCs/>
          <w:lang w:eastAsia="en-US"/>
        </w:rPr>
        <w:t>а</w:t>
      </w:r>
      <w:r w:rsidR="004D2234" w:rsidRPr="00012C62">
        <w:t xml:space="preserve"> </w:t>
      </w:r>
      <w:r w:rsidR="004D2234" w:rsidRPr="00012C62">
        <w:rPr>
          <w:bCs/>
          <w:lang w:eastAsia="en-US"/>
        </w:rPr>
        <w:t>на видовете дейности с предлагани единични цени</w:t>
      </w:r>
      <w:r w:rsidR="003227B1" w:rsidRPr="00012C62">
        <w:t xml:space="preserve">“ </w:t>
      </w:r>
      <w:r w:rsidRPr="00012C62">
        <w:t>(п</w:t>
      </w:r>
      <w:r w:rsidR="003E2247" w:rsidRPr="00012C62">
        <w:t>осочените</w:t>
      </w:r>
      <w:r w:rsidRPr="00012C62">
        <w:t xml:space="preserve"> в него</w:t>
      </w:r>
      <w:r w:rsidR="003E2247" w:rsidRPr="00012C62">
        <w:t xml:space="preserve"> единични цени формират предлаганата от участниците цена за изпълнение на обществе</w:t>
      </w:r>
      <w:r w:rsidR="003E2247" w:rsidRPr="00B13345">
        <w:t>ната поръчка</w:t>
      </w:r>
      <w:r w:rsidRPr="00B13345">
        <w:t>)</w:t>
      </w:r>
      <w:r w:rsidR="003E2247" w:rsidRPr="00B13345">
        <w:t xml:space="preserve">. </w:t>
      </w:r>
      <w:r w:rsidR="00304B20" w:rsidRPr="00B13345">
        <w:t xml:space="preserve">Участниците не могат да добавят други видове работи и/или да заменят посочените в приложението от възложителя работи и/или да посочват количества в приложението. </w:t>
      </w:r>
      <w:r w:rsidRPr="00B13345">
        <w:rPr>
          <w:b/>
        </w:rPr>
        <w:t xml:space="preserve">Ценовото предложение </w:t>
      </w:r>
      <w:r w:rsidR="000056F5">
        <w:rPr>
          <w:b/>
        </w:rPr>
        <w:t xml:space="preserve">и </w:t>
      </w:r>
      <w:r w:rsidR="004D2234">
        <w:rPr>
          <w:b/>
        </w:rPr>
        <w:t>Количествено-стойностна</w:t>
      </w:r>
      <w:r w:rsidR="00F56106">
        <w:rPr>
          <w:b/>
        </w:rPr>
        <w:t>т</w:t>
      </w:r>
      <w:r w:rsidR="004D2234">
        <w:rPr>
          <w:b/>
        </w:rPr>
        <w:t>а</w:t>
      </w:r>
      <w:r w:rsidR="000056F5" w:rsidRPr="000056F5">
        <w:rPr>
          <w:b/>
        </w:rPr>
        <w:t xml:space="preserve"> сметк</w:t>
      </w:r>
      <w:r w:rsidR="004D2234">
        <w:rPr>
          <w:b/>
        </w:rPr>
        <w:t>а</w:t>
      </w:r>
      <w:r w:rsidR="000056F5" w:rsidRPr="000056F5">
        <w:rPr>
          <w:b/>
        </w:rPr>
        <w:t xml:space="preserve"> </w:t>
      </w:r>
      <w:r w:rsidRPr="00B13345">
        <w:rPr>
          <w:b/>
        </w:rPr>
        <w:t>са п</w:t>
      </w:r>
      <w:r w:rsidR="000707C4" w:rsidRPr="00B13345">
        <w:rPr>
          <w:b/>
        </w:rPr>
        <w:t>редставя</w:t>
      </w:r>
      <w:r w:rsidR="00F56106">
        <w:rPr>
          <w:b/>
        </w:rPr>
        <w:t>т</w:t>
      </w:r>
      <w:r w:rsidR="000707C4" w:rsidRPr="00B13345">
        <w:rPr>
          <w:b/>
        </w:rPr>
        <w:t xml:space="preserve"> </w:t>
      </w:r>
      <w:r w:rsidR="0076208D" w:rsidRPr="00B13345">
        <w:rPr>
          <w:b/>
        </w:rPr>
        <w:t xml:space="preserve">на хартиен </w:t>
      </w:r>
      <w:r w:rsidRPr="00B13345">
        <w:rPr>
          <w:b/>
        </w:rPr>
        <w:t xml:space="preserve">и електронен </w:t>
      </w:r>
      <w:r w:rsidR="0076208D" w:rsidRPr="00B13345">
        <w:rPr>
          <w:b/>
        </w:rPr>
        <w:t xml:space="preserve">носител </w:t>
      </w:r>
      <w:r w:rsidRPr="00B13345">
        <w:rPr>
          <w:b/>
        </w:rPr>
        <w:t>(</w:t>
      </w:r>
      <w:r w:rsidR="000707C4" w:rsidRPr="00B13345">
        <w:rPr>
          <w:b/>
        </w:rPr>
        <w:t>в</w:t>
      </w:r>
      <w:r w:rsidR="000056F5">
        <w:rPr>
          <w:b/>
        </w:rPr>
        <w:t xml:space="preserve">ъв </w:t>
      </w:r>
      <w:r w:rsidR="000056F5" w:rsidRPr="000056F5">
        <w:rPr>
          <w:b/>
        </w:rPr>
        <w:t>файлов формат, позволяващ прег</w:t>
      </w:r>
      <w:r w:rsidR="00F56106">
        <w:rPr>
          <w:b/>
        </w:rPr>
        <w:t xml:space="preserve">леда и </w:t>
      </w:r>
      <w:proofErr w:type="spellStart"/>
      <w:r w:rsidR="00F56106">
        <w:rPr>
          <w:b/>
        </w:rPr>
        <w:t>текстообработването</w:t>
      </w:r>
      <w:proofErr w:type="spellEnd"/>
      <w:r w:rsidR="00F56106">
        <w:rPr>
          <w:b/>
        </w:rPr>
        <w:t xml:space="preserve"> им –</w:t>
      </w:r>
      <w:r w:rsidR="000056F5" w:rsidRPr="000056F5">
        <w:rPr>
          <w:b/>
        </w:rPr>
        <w:t xml:space="preserve"> </w:t>
      </w:r>
      <w:r w:rsidR="00F56106">
        <w:rPr>
          <w:b/>
        </w:rPr>
        <w:t xml:space="preserve">за ценовото предложение </w:t>
      </w:r>
      <w:r w:rsidR="000056F5" w:rsidRPr="000056F5">
        <w:rPr>
          <w:b/>
        </w:rPr>
        <w:t>.</w:t>
      </w:r>
      <w:proofErr w:type="spellStart"/>
      <w:r w:rsidR="000056F5" w:rsidRPr="000056F5">
        <w:rPr>
          <w:b/>
        </w:rPr>
        <w:t>docx</w:t>
      </w:r>
      <w:proofErr w:type="spellEnd"/>
      <w:r w:rsidR="000056F5" w:rsidRPr="000056F5">
        <w:rPr>
          <w:b/>
        </w:rPr>
        <w:t xml:space="preserve"> / .</w:t>
      </w:r>
      <w:proofErr w:type="spellStart"/>
      <w:r w:rsidR="000056F5" w:rsidRPr="000056F5">
        <w:rPr>
          <w:b/>
        </w:rPr>
        <w:t>doc</w:t>
      </w:r>
      <w:proofErr w:type="spellEnd"/>
      <w:r w:rsidR="000056F5" w:rsidRPr="000056F5">
        <w:rPr>
          <w:b/>
        </w:rPr>
        <w:t xml:space="preserve"> / .</w:t>
      </w:r>
      <w:proofErr w:type="spellStart"/>
      <w:r w:rsidR="000056F5" w:rsidRPr="000056F5">
        <w:rPr>
          <w:b/>
        </w:rPr>
        <w:t>pdf</w:t>
      </w:r>
      <w:proofErr w:type="spellEnd"/>
      <w:r w:rsidR="004D2234">
        <w:rPr>
          <w:b/>
        </w:rPr>
        <w:t>, а за количествено-стойностна</w:t>
      </w:r>
      <w:r w:rsidR="00F56106">
        <w:rPr>
          <w:b/>
        </w:rPr>
        <w:t>т</w:t>
      </w:r>
      <w:r w:rsidR="004D2234">
        <w:rPr>
          <w:b/>
        </w:rPr>
        <w:t>а</w:t>
      </w:r>
      <w:r w:rsidR="00F56106">
        <w:rPr>
          <w:b/>
        </w:rPr>
        <w:t xml:space="preserve"> сметк</w:t>
      </w:r>
      <w:r w:rsidR="004D2234">
        <w:rPr>
          <w:b/>
        </w:rPr>
        <w:t>а</w:t>
      </w:r>
      <w:r w:rsidR="000056F5" w:rsidRPr="000056F5">
        <w:rPr>
          <w:b/>
        </w:rPr>
        <w:t xml:space="preserve"> </w:t>
      </w:r>
      <w:r w:rsidR="00F56106">
        <w:rPr>
          <w:b/>
          <w:lang w:val="en-US"/>
        </w:rPr>
        <w:t>.</w:t>
      </w:r>
      <w:proofErr w:type="spellStart"/>
      <w:r w:rsidR="00F56106">
        <w:rPr>
          <w:b/>
          <w:lang w:val="en-US"/>
        </w:rPr>
        <w:t>xls</w:t>
      </w:r>
      <w:proofErr w:type="spellEnd"/>
      <w:r w:rsidR="00F56106">
        <w:rPr>
          <w:b/>
          <w:lang w:val="en-US"/>
        </w:rPr>
        <w:t xml:space="preserve"> / .xlsx</w:t>
      </w:r>
      <w:r w:rsidRPr="00B13345">
        <w:rPr>
          <w:b/>
        </w:rPr>
        <w:t>)</w:t>
      </w:r>
      <w:r w:rsidR="000707C4" w:rsidRPr="00B13345">
        <w:rPr>
          <w:b/>
        </w:rPr>
        <w:t>.</w:t>
      </w:r>
      <w:r w:rsidR="004F6E03" w:rsidRPr="00B13345">
        <w:rPr>
          <w:b/>
        </w:rPr>
        <w:t xml:space="preserve"> Всички единични цени и стойности да бъдат закръглени до втория десетичен знак след запетаята.</w:t>
      </w:r>
    </w:p>
    <w:p w:rsidR="00DB4266" w:rsidRPr="00B13345" w:rsidRDefault="00DB4266" w:rsidP="00A54DF6">
      <w:pPr>
        <w:widowControl w:val="0"/>
        <w:shd w:val="clear" w:color="auto" w:fill="FFFFFF"/>
        <w:tabs>
          <w:tab w:val="left" w:pos="567"/>
        </w:tabs>
        <w:autoSpaceDE w:val="0"/>
        <w:autoSpaceDN w:val="0"/>
        <w:adjustRightInd w:val="0"/>
        <w:ind w:firstLine="567"/>
        <w:jc w:val="both"/>
      </w:pPr>
      <w:r w:rsidRPr="00B13345">
        <w:t>Извън плика с надпис „Предлагани ценови параметри“ не трябва да е посочена никаква информация относно цената</w:t>
      </w:r>
      <w:r w:rsidR="00D7683A" w:rsidRPr="00B13345">
        <w:t xml:space="preserve"> за изпълнение на поръчката</w:t>
      </w:r>
      <w:r w:rsidR="003227B1" w:rsidRPr="00B13345">
        <w:t>.</w:t>
      </w:r>
      <w:r w:rsidR="00A15958" w:rsidRPr="00B13345">
        <w:t xml:space="preserve"> </w:t>
      </w:r>
      <w:r w:rsidR="008571E4" w:rsidRPr="00B13345">
        <w:t>Участници, които</w:t>
      </w:r>
      <w:r w:rsidRPr="00B13345">
        <w:t xml:space="preserve"> по какъвто </w:t>
      </w:r>
      <w:r w:rsidR="00CA70D9" w:rsidRPr="00B13345">
        <w:t xml:space="preserve">и да е </w:t>
      </w:r>
      <w:r w:rsidRPr="00B13345">
        <w:t>начин са включили някъде в офертата си извън плика „Предлагани ценови параметри</w:t>
      </w:r>
      <w:r w:rsidR="00B53ADF" w:rsidRPr="00B13345">
        <w:t>“</w:t>
      </w:r>
      <w:r w:rsidRPr="00B13345">
        <w:t xml:space="preserve"> за </w:t>
      </w:r>
      <w:r w:rsidR="00D7683A" w:rsidRPr="00B13345">
        <w:t>настоящата поръчка</w:t>
      </w:r>
      <w:r w:rsidRPr="00B13345">
        <w:t xml:space="preserve"> елементи, свързани с предлаганата цена (или части от нея), ще бъдат отстранени от участие в процедурата.</w:t>
      </w:r>
    </w:p>
    <w:p w:rsidR="00683843" w:rsidRDefault="00243C9F" w:rsidP="002B2B60">
      <w:pPr>
        <w:widowControl w:val="0"/>
        <w:shd w:val="clear" w:color="auto" w:fill="FFFFFF"/>
        <w:tabs>
          <w:tab w:val="left" w:pos="567"/>
        </w:tabs>
        <w:autoSpaceDE w:val="0"/>
        <w:autoSpaceDN w:val="0"/>
        <w:adjustRightInd w:val="0"/>
        <w:ind w:firstLine="567"/>
        <w:jc w:val="both"/>
      </w:pPr>
      <w:r w:rsidRPr="00243C9F">
        <w:rPr>
          <w:b/>
          <w:i/>
          <w:u w:val="single"/>
        </w:rPr>
        <w:t>ВАЖНО!!!</w:t>
      </w:r>
      <w:r w:rsidRPr="00243C9F">
        <w:rPr>
          <w:b/>
          <w:i/>
        </w:rPr>
        <w:t xml:space="preserve"> </w:t>
      </w:r>
      <w:r w:rsidR="00304B20" w:rsidRPr="00B13345">
        <w:t xml:space="preserve">Ценовите предложения на участниците не трябва да надхвърлят </w:t>
      </w:r>
      <w:r w:rsidR="00052D90" w:rsidRPr="00B13345">
        <w:t xml:space="preserve">максималната прогнозна стойност за извършване </w:t>
      </w:r>
      <w:r w:rsidR="00683843">
        <w:t xml:space="preserve">на </w:t>
      </w:r>
      <w:r w:rsidR="00052D90" w:rsidRPr="00B13345">
        <w:t>дейности</w:t>
      </w:r>
      <w:r w:rsidR="00683843">
        <w:t>те предмет на о</w:t>
      </w:r>
      <w:r w:rsidR="002A20AA">
        <w:t>бществената поръчка</w:t>
      </w:r>
      <w:r w:rsidR="002A20AA" w:rsidRPr="00683843">
        <w:t>.</w:t>
      </w:r>
      <w:r w:rsidR="00683843" w:rsidRPr="00683843">
        <w:t xml:space="preserve"> </w:t>
      </w:r>
      <w:r w:rsidR="002B2B60" w:rsidRPr="00683843">
        <w:t xml:space="preserve">Определената максимална прогнозна стойност за извършване </w:t>
      </w:r>
      <w:r w:rsidR="00E3683C">
        <w:t xml:space="preserve">на </w:t>
      </w:r>
      <w:r w:rsidR="00683843" w:rsidRPr="00683843">
        <w:t>отделните дейности</w:t>
      </w:r>
      <w:r w:rsidR="002B2B60" w:rsidRPr="00683843">
        <w:t xml:space="preserve"> се явява максимална по процедурата</w:t>
      </w:r>
      <w:r w:rsidR="00683843">
        <w:t>.</w:t>
      </w:r>
      <w:r w:rsidR="00E04684" w:rsidRPr="00E04684">
        <w:t xml:space="preserve"> </w:t>
      </w:r>
      <w:r w:rsidR="00E04684">
        <w:t>Участници предложили цена по-висока от определената максимална такава, ще бъдат отстранени от</w:t>
      </w:r>
      <w:r w:rsidR="00E04684" w:rsidRPr="00E04684">
        <w:t xml:space="preserve"> участие в процедурата</w:t>
      </w:r>
      <w:r w:rsidR="00E04684">
        <w:t>.</w:t>
      </w:r>
    </w:p>
    <w:p w:rsidR="00304B20" w:rsidRPr="00B13345" w:rsidRDefault="00304B20" w:rsidP="00A54DF6">
      <w:pPr>
        <w:widowControl w:val="0"/>
        <w:shd w:val="clear" w:color="auto" w:fill="FFFFFF"/>
        <w:tabs>
          <w:tab w:val="left" w:pos="567"/>
        </w:tabs>
        <w:autoSpaceDE w:val="0"/>
        <w:autoSpaceDN w:val="0"/>
        <w:adjustRightInd w:val="0"/>
        <w:ind w:firstLine="567"/>
        <w:jc w:val="both"/>
      </w:pPr>
      <w:r w:rsidRPr="00B13345">
        <w:t xml:space="preserve">В цената се включват всички разходи, свързани с качественото изпълнение на поръчката в описания вид и обхват в техническата спецификация. </w:t>
      </w:r>
    </w:p>
    <w:p w:rsidR="00304B20" w:rsidRDefault="00304B20" w:rsidP="00A54DF6">
      <w:pPr>
        <w:widowControl w:val="0"/>
        <w:shd w:val="clear" w:color="auto" w:fill="FFFFFF"/>
        <w:tabs>
          <w:tab w:val="left" w:pos="567"/>
        </w:tabs>
        <w:autoSpaceDE w:val="0"/>
        <w:autoSpaceDN w:val="0"/>
        <w:adjustRightInd w:val="0"/>
        <w:spacing w:after="240"/>
        <w:ind w:firstLine="567"/>
        <w:jc w:val="both"/>
      </w:pPr>
      <w:r w:rsidRPr="00B13345">
        <w:t xml:space="preserve">От участие в процедурата се отстранява всеки участник, в чиято ценова оферта са налице аритметични грешки и разлика в крайната цена за изпълнение на поръчката и сборът между </w:t>
      </w:r>
      <w:r w:rsidRPr="00B13345">
        <w:lastRenderedPageBreak/>
        <w:t xml:space="preserve">единичните цени в </w:t>
      </w:r>
      <w:proofErr w:type="spellStart"/>
      <w:r w:rsidRPr="00B13345">
        <w:t>остойностената</w:t>
      </w:r>
      <w:proofErr w:type="spellEnd"/>
      <w:r w:rsidRPr="00B13345">
        <w:t xml:space="preserve"> от него количествено-стойностна сметка, както и разлика и несъответствия между количества, мерни единици и други, които водят до разминаване от предоставените от Възложителя документи.</w:t>
      </w:r>
    </w:p>
    <w:p w:rsidR="00DB4266" w:rsidRPr="0017557F" w:rsidRDefault="00E52AAD" w:rsidP="00A54DF6">
      <w:pPr>
        <w:widowControl w:val="0"/>
        <w:shd w:val="clear" w:color="auto" w:fill="FFFFFF"/>
        <w:tabs>
          <w:tab w:val="left" w:pos="567"/>
          <w:tab w:val="left" w:pos="851"/>
          <w:tab w:val="left" w:pos="993"/>
        </w:tabs>
        <w:autoSpaceDE w:val="0"/>
        <w:autoSpaceDN w:val="0"/>
        <w:adjustRightInd w:val="0"/>
        <w:spacing w:after="120"/>
        <w:ind w:left="709" w:hanging="142"/>
        <w:rPr>
          <w:b/>
        </w:rPr>
      </w:pPr>
      <w:r>
        <w:rPr>
          <w:b/>
        </w:rPr>
        <w:t>4. ИЗИСКВАНИЯ КЪМ ДОКУМЕНТИТЕ</w:t>
      </w:r>
    </w:p>
    <w:p w:rsidR="00DB4266" w:rsidRPr="00FE7CA1" w:rsidRDefault="00DB4266" w:rsidP="00A54DF6">
      <w:pPr>
        <w:widowControl w:val="0"/>
        <w:shd w:val="clear" w:color="auto" w:fill="FFFFFF"/>
        <w:tabs>
          <w:tab w:val="left" w:pos="567"/>
        </w:tabs>
        <w:autoSpaceDE w:val="0"/>
        <w:autoSpaceDN w:val="0"/>
        <w:adjustRightInd w:val="0"/>
        <w:ind w:firstLine="567"/>
        <w:jc w:val="both"/>
      </w:pPr>
      <w:r w:rsidRPr="0017557F">
        <w:t>Документите и данните в офертата се подписват само о</w:t>
      </w:r>
      <w:r w:rsidR="00E52AAD">
        <w:t xml:space="preserve">т лица с представителни функции </w:t>
      </w:r>
      <w:r w:rsidRPr="0017557F">
        <w:t xml:space="preserve">или </w:t>
      </w:r>
      <w:r w:rsidR="00E52AAD">
        <w:t xml:space="preserve">от </w:t>
      </w:r>
      <w:r w:rsidRPr="0017557F">
        <w:t xml:space="preserve">упълномощени за </w:t>
      </w:r>
      <w:r w:rsidRPr="00FE7CA1">
        <w:t xml:space="preserve">това лица. Във втория случай се изисква да се представи </w:t>
      </w:r>
      <w:r w:rsidR="00FE7CA1">
        <w:t xml:space="preserve">оригинално </w:t>
      </w:r>
      <w:r w:rsidRPr="00FE7CA1">
        <w:t>пълномощно за</w:t>
      </w:r>
      <w:r w:rsidR="003A2F36" w:rsidRPr="00FE7CA1">
        <w:t xml:space="preserve"> изпълнението на такива функции.</w:t>
      </w:r>
    </w:p>
    <w:p w:rsidR="00DB4266" w:rsidRPr="0017557F" w:rsidRDefault="00DB4266" w:rsidP="00A54DF6">
      <w:pPr>
        <w:widowControl w:val="0"/>
        <w:shd w:val="clear" w:color="auto" w:fill="FFFFFF"/>
        <w:tabs>
          <w:tab w:val="left" w:pos="567"/>
        </w:tabs>
        <w:autoSpaceDE w:val="0"/>
        <w:autoSpaceDN w:val="0"/>
        <w:adjustRightInd w:val="0"/>
        <w:spacing w:after="240"/>
        <w:ind w:firstLine="567"/>
        <w:jc w:val="both"/>
      </w:pPr>
      <w:r w:rsidRPr="00FE7CA1">
        <w:t>Всички документи, свързани с предложението, следва да бъдат на български език. Ако в предложението са включени документи на чужд език, то следва да са придружени от превод на български език.</w:t>
      </w:r>
      <w:r w:rsidR="003A2F36" w:rsidRPr="00FE7CA1">
        <w:t xml:space="preserve"> </w:t>
      </w:r>
      <w:r w:rsidRPr="00FE7CA1">
        <w:t>По предложението не се допускат никакви вписвания</w:t>
      </w:r>
      <w:r w:rsidRPr="0017557F">
        <w:t xml:space="preserve"> между редовете, изтривания или корекции.</w:t>
      </w:r>
    </w:p>
    <w:p w:rsidR="00DB4266" w:rsidRPr="0017557F" w:rsidRDefault="00E52AAD" w:rsidP="003112FB">
      <w:pPr>
        <w:widowControl w:val="0"/>
        <w:numPr>
          <w:ilvl w:val="0"/>
          <w:numId w:val="8"/>
        </w:numPr>
        <w:shd w:val="clear" w:color="auto" w:fill="FFFFFF"/>
        <w:tabs>
          <w:tab w:val="left" w:pos="567"/>
          <w:tab w:val="left" w:pos="851"/>
        </w:tabs>
        <w:autoSpaceDE w:val="0"/>
        <w:autoSpaceDN w:val="0"/>
        <w:adjustRightInd w:val="0"/>
        <w:spacing w:after="120"/>
        <w:ind w:left="0" w:firstLine="567"/>
        <w:rPr>
          <w:b/>
        </w:rPr>
      </w:pPr>
      <w:r w:rsidRPr="0017557F">
        <w:rPr>
          <w:b/>
        </w:rPr>
        <w:t>ПОДАВАНЕ НА ОФЕРТИ. МЯСТО И СРОК ЗА ПОДАВАНЕ НА ОФЕРТИ:</w:t>
      </w:r>
    </w:p>
    <w:p w:rsidR="00DB4266" w:rsidRPr="0017557F" w:rsidRDefault="00DB4266" w:rsidP="006836DB">
      <w:pPr>
        <w:widowControl w:val="0"/>
        <w:shd w:val="clear" w:color="auto" w:fill="FFFFFF"/>
        <w:tabs>
          <w:tab w:val="left" w:pos="567"/>
        </w:tabs>
        <w:autoSpaceDE w:val="0"/>
        <w:autoSpaceDN w:val="0"/>
        <w:adjustRightInd w:val="0"/>
        <w:ind w:firstLine="567"/>
        <w:jc w:val="both"/>
      </w:pPr>
      <w:r w:rsidRPr="0017557F">
        <w:t xml:space="preserve">Офертите се представят в сградата на </w:t>
      </w:r>
      <w:r w:rsidR="006836DB">
        <w:t xml:space="preserve">Народно читалище „Развитие – 1869 г.“ - гр. Враца, бул. „Христо Ботев“ № 28. </w:t>
      </w:r>
      <w:r w:rsidRPr="0017557F">
        <w:t>Срокът за подаване на офертите е съгласно Обявлението за обществена поръчка.</w:t>
      </w:r>
      <w:r w:rsidR="00FF3921" w:rsidRPr="0017557F">
        <w:t xml:space="preserve"> </w:t>
      </w:r>
    </w:p>
    <w:p w:rsidR="00894E57" w:rsidRPr="0017557F" w:rsidRDefault="00DB4266" w:rsidP="00AE64DD">
      <w:pPr>
        <w:widowControl w:val="0"/>
        <w:shd w:val="clear" w:color="auto" w:fill="FFFFFF"/>
        <w:tabs>
          <w:tab w:val="left" w:pos="567"/>
        </w:tabs>
        <w:autoSpaceDE w:val="0"/>
        <w:autoSpaceDN w:val="0"/>
        <w:adjustRightInd w:val="0"/>
        <w:spacing w:after="240"/>
        <w:ind w:firstLine="567"/>
        <w:jc w:val="both"/>
      </w:pPr>
      <w:r w:rsidRPr="0017557F">
        <w:t>Всеки участник следва да осигури своевременното получаване на офертата от възложителя.</w:t>
      </w:r>
    </w:p>
    <w:p w:rsidR="00AE64DD" w:rsidRPr="00AE64DD" w:rsidRDefault="00E52AAD" w:rsidP="003112FB">
      <w:pPr>
        <w:widowControl w:val="0"/>
        <w:numPr>
          <w:ilvl w:val="0"/>
          <w:numId w:val="8"/>
        </w:numPr>
        <w:shd w:val="clear" w:color="auto" w:fill="FFFFFF"/>
        <w:tabs>
          <w:tab w:val="left" w:pos="567"/>
          <w:tab w:val="left" w:pos="851"/>
        </w:tabs>
        <w:autoSpaceDE w:val="0"/>
        <w:autoSpaceDN w:val="0"/>
        <w:adjustRightInd w:val="0"/>
        <w:spacing w:after="120"/>
        <w:ind w:left="0" w:firstLine="567"/>
        <w:rPr>
          <w:b/>
        </w:rPr>
      </w:pPr>
      <w:r>
        <w:rPr>
          <w:b/>
        </w:rPr>
        <w:t>СРОК НА ВАЛИДНОСТ НА ОФЕРТИТЕ</w:t>
      </w:r>
    </w:p>
    <w:p w:rsidR="00AE64DD" w:rsidRPr="001C29BA" w:rsidRDefault="00C24B0D" w:rsidP="00AE64DD">
      <w:pPr>
        <w:autoSpaceDE w:val="0"/>
        <w:ind w:right="50"/>
        <w:jc w:val="both"/>
      </w:pPr>
      <w:r>
        <w:tab/>
      </w:r>
      <w:r w:rsidR="00DB4266" w:rsidRPr="0017557F">
        <w:t xml:space="preserve">Срокът на валидност на </w:t>
      </w:r>
      <w:r w:rsidR="00DB4266" w:rsidRPr="001C29BA">
        <w:t>офертите</w:t>
      </w:r>
      <w:r w:rsidR="00AE64DD" w:rsidRPr="001C29BA">
        <w:t xml:space="preserve"> е</w:t>
      </w:r>
      <w:r w:rsidR="00DB4266" w:rsidRPr="001C29BA">
        <w:t xml:space="preserve"> </w:t>
      </w:r>
      <w:r w:rsidR="00355DEB">
        <w:rPr>
          <w:b/>
        </w:rPr>
        <w:t>6</w:t>
      </w:r>
      <w:r w:rsidR="00AE64DD" w:rsidRPr="001C29BA">
        <w:t xml:space="preserve"> (</w:t>
      </w:r>
      <w:r w:rsidR="00355DEB">
        <w:t>шест</w:t>
      </w:r>
      <w:r w:rsidR="00AE64DD" w:rsidRPr="001C29BA">
        <w:t xml:space="preserve">) </w:t>
      </w:r>
      <w:r w:rsidR="00355DEB">
        <w:t>месеца</w:t>
      </w:r>
      <w:r w:rsidR="00AE64DD" w:rsidRPr="001C29BA">
        <w:t xml:space="preserve">, считано от </w:t>
      </w:r>
      <w:r w:rsidR="00251713">
        <w:t>датата на</w:t>
      </w:r>
      <w:r w:rsidR="00AE64DD" w:rsidRPr="001C29BA">
        <w:t xml:space="preserve"> по</w:t>
      </w:r>
      <w:r w:rsidR="00251713">
        <w:t>даване</w:t>
      </w:r>
      <w:r w:rsidR="00AE64DD" w:rsidRPr="001C29BA">
        <w:t xml:space="preserve"> на </w:t>
      </w:r>
      <w:r w:rsidR="00251713">
        <w:t xml:space="preserve">съответната </w:t>
      </w:r>
      <w:r w:rsidR="00AE64DD" w:rsidRPr="001C29BA">
        <w:t>оферт</w:t>
      </w:r>
      <w:r w:rsidR="00251713">
        <w:t>а</w:t>
      </w:r>
      <w:r w:rsidR="00AE64DD" w:rsidRPr="001C29BA">
        <w:t xml:space="preserve">, и представлява времето, през което участниците са обвързани с условията на представените от тях оферти. </w:t>
      </w:r>
      <w:r w:rsidR="00E52AAD" w:rsidRPr="001C29BA">
        <w:t>В случаите, когато срокът за валидност на подадените оферти изтече преди сключване на договор с</w:t>
      </w:r>
      <w:r w:rsidR="00E52AAD">
        <w:t xml:space="preserve"> избрания изпълнител, </w:t>
      </w:r>
      <w:r w:rsidR="00E52AAD" w:rsidRPr="001C29BA">
        <w:t>в</w:t>
      </w:r>
      <w:r w:rsidR="00DB4266" w:rsidRPr="001C29BA">
        <w:t>ъзложителят кани участниците да удължат срока на валидност на офертите до сключване на договора за обществената поръчка.</w:t>
      </w:r>
      <w:r w:rsidR="00E52AAD" w:rsidRPr="001C29BA">
        <w:t xml:space="preserve"> </w:t>
      </w:r>
    </w:p>
    <w:p w:rsidR="00AE64DD" w:rsidRPr="00AE64DD" w:rsidRDefault="00C24B0D" w:rsidP="00AE64DD">
      <w:pPr>
        <w:autoSpaceDE w:val="0"/>
        <w:ind w:right="50"/>
        <w:jc w:val="both"/>
      </w:pPr>
      <w:r>
        <w:tab/>
      </w:r>
      <w:r w:rsidR="00AE64DD" w:rsidRPr="001C29BA">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и/или откаже да го удължи или ако представи оферта с нормален срок, но при последващо поискване от възложителя откаже да я удължи.</w:t>
      </w:r>
    </w:p>
    <w:p w:rsidR="00304B20" w:rsidRPr="0017557F" w:rsidRDefault="00304B20" w:rsidP="00AE64DD">
      <w:pPr>
        <w:widowControl w:val="0"/>
        <w:shd w:val="clear" w:color="auto" w:fill="FFFFFF"/>
        <w:tabs>
          <w:tab w:val="left" w:pos="567"/>
        </w:tabs>
        <w:autoSpaceDE w:val="0"/>
        <w:autoSpaceDN w:val="0"/>
        <w:adjustRightInd w:val="0"/>
        <w:ind w:firstLine="567"/>
        <w:jc w:val="both"/>
      </w:pPr>
    </w:p>
    <w:p w:rsidR="00F4632A" w:rsidRPr="0017557F" w:rsidRDefault="00F4632A" w:rsidP="00A54DF6">
      <w:pPr>
        <w:shd w:val="clear" w:color="auto" w:fill="FFFFFF"/>
        <w:tabs>
          <w:tab w:val="left" w:pos="567"/>
        </w:tabs>
        <w:jc w:val="both"/>
        <w:rPr>
          <w:b/>
        </w:rPr>
      </w:pPr>
      <w:r w:rsidRPr="0017557F">
        <w:tab/>
      </w:r>
      <w:r w:rsidR="003B7A88">
        <w:rPr>
          <w:b/>
        </w:rPr>
        <w:t>IV.</w:t>
      </w:r>
      <w:r w:rsidR="003B7A88">
        <w:rPr>
          <w:b/>
        </w:rPr>
        <w:tab/>
      </w:r>
      <w:r w:rsidRPr="0017557F">
        <w:rPr>
          <w:b/>
        </w:rPr>
        <w:t>КРИТЕРИЙ ЗА ВЪЗЛАГАНЕ НА ПОРЪЧКАТА</w:t>
      </w:r>
      <w:r w:rsidR="004F6E03">
        <w:rPr>
          <w:b/>
        </w:rPr>
        <w:t>. МЕТОДИКА ЗА ОПРЕДЕЛЯНЕ НА КОМПЛЕКСНАТА ОЦЕНКА НА ОФЕРТИТЕ.</w:t>
      </w:r>
    </w:p>
    <w:p w:rsidR="00146314" w:rsidRDefault="00146314" w:rsidP="00DD2384">
      <w:pPr>
        <w:spacing w:line="276" w:lineRule="auto"/>
        <w:ind w:firstLine="709"/>
        <w:jc w:val="both"/>
        <w:rPr>
          <w:i/>
          <w:lang w:eastAsia="en-US"/>
        </w:rPr>
      </w:pPr>
    </w:p>
    <w:p w:rsidR="00DD2384" w:rsidRPr="00C64DC3" w:rsidRDefault="00DD2384" w:rsidP="00A54DF6">
      <w:pPr>
        <w:tabs>
          <w:tab w:val="left" w:pos="851"/>
        </w:tabs>
        <w:spacing w:after="120"/>
        <w:ind w:firstLine="567"/>
        <w:jc w:val="both"/>
        <w:rPr>
          <w:b/>
        </w:rPr>
      </w:pPr>
      <w:r w:rsidRPr="004F6E03">
        <w:rPr>
          <w:b/>
        </w:rPr>
        <w:t>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участие в процедурата и техническите спецификации. 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w:t>
      </w:r>
    </w:p>
    <w:p w:rsidR="005078D1" w:rsidRPr="00C64DC3" w:rsidRDefault="00B04B05" w:rsidP="00B04B05">
      <w:pPr>
        <w:tabs>
          <w:tab w:val="left" w:pos="567"/>
        </w:tabs>
        <w:spacing w:after="60"/>
        <w:ind w:firstLine="567"/>
        <w:jc w:val="both"/>
        <w:rPr>
          <w:bCs/>
        </w:rPr>
      </w:pPr>
      <w:r w:rsidRPr="00B04B05">
        <w:rPr>
          <w:bCs/>
        </w:rPr>
        <w:t xml:space="preserve">Настоящата обществена поръчка ще бъде възложена по критерий: </w:t>
      </w:r>
      <w:r w:rsidRPr="00B04B05">
        <w:rPr>
          <w:b/>
          <w:bCs/>
          <w:i/>
        </w:rPr>
        <w:t>„оптимално съотношение качество/цена“</w:t>
      </w:r>
      <w:r>
        <w:rPr>
          <w:bCs/>
        </w:rPr>
        <w:t xml:space="preserve">. </w:t>
      </w:r>
      <w:r w:rsidRPr="00B04B05">
        <w:rPr>
          <w:bCs/>
        </w:rPr>
        <w:t xml:space="preserve">Допуснатите до оценка оферти на участниците ще бъдат оценявани въз основа на методика за определяне на комплексна оценка, изчислена на база на </w:t>
      </w:r>
      <w:r w:rsidRPr="00B04B05">
        <w:rPr>
          <w:bCs/>
        </w:rPr>
        <w:lastRenderedPageBreak/>
        <w:t xml:space="preserve">включените показатели в нея, като на първо място се класира офертата с най-висока комплексна оценка. </w:t>
      </w:r>
    </w:p>
    <w:p w:rsidR="00B04B05" w:rsidRDefault="00B04B05" w:rsidP="00B04B05">
      <w:pPr>
        <w:tabs>
          <w:tab w:val="left" w:pos="567"/>
          <w:tab w:val="left" w:pos="993"/>
        </w:tabs>
        <w:autoSpaceDE w:val="0"/>
        <w:spacing w:after="120"/>
        <w:jc w:val="both"/>
        <w:rPr>
          <w:b/>
          <w:u w:val="single"/>
        </w:rPr>
      </w:pPr>
      <w:r w:rsidRPr="00B04B05">
        <w:rPr>
          <w:b/>
        </w:rPr>
        <w:tab/>
      </w:r>
      <w:r>
        <w:rPr>
          <w:b/>
          <w:u w:val="single"/>
        </w:rPr>
        <w:t>1. Показатели за оценяване:</w:t>
      </w:r>
    </w:p>
    <w:p w:rsidR="004902F4" w:rsidRPr="004902F4" w:rsidRDefault="00B04B05" w:rsidP="004902F4">
      <w:pPr>
        <w:tabs>
          <w:tab w:val="left" w:pos="567"/>
        </w:tabs>
        <w:spacing w:after="60"/>
        <w:ind w:firstLine="567"/>
        <w:jc w:val="both"/>
        <w:rPr>
          <w:bCs/>
        </w:rPr>
      </w:pPr>
      <w:r>
        <w:rPr>
          <w:b/>
        </w:rPr>
        <w:tab/>
      </w:r>
      <w:r w:rsidR="004902F4" w:rsidRPr="004902F4">
        <w:rPr>
          <w:lang w:eastAsia="en-US"/>
        </w:rPr>
        <w:t xml:space="preserve">А) ТЕХНИЧЕСКИ </w:t>
      </w:r>
      <w:r w:rsidR="004902F4" w:rsidRPr="004902F4">
        <w:rPr>
          <w:bCs/>
        </w:rPr>
        <w:t xml:space="preserve">ПОКАЗАТЕЛ (ТП) – Оценява предложените организация и начин на изпълнение на строителството и е с относителна тежест </w:t>
      </w:r>
      <w:r w:rsidR="00D15913">
        <w:rPr>
          <w:bCs/>
        </w:rPr>
        <w:t>6</w:t>
      </w:r>
      <w:r w:rsidR="004902F4" w:rsidRPr="004902F4">
        <w:rPr>
          <w:bCs/>
        </w:rPr>
        <w:t>0 %;</w:t>
      </w:r>
    </w:p>
    <w:p w:rsidR="004902F4" w:rsidRPr="004902F4" w:rsidRDefault="004902F4" w:rsidP="004902F4">
      <w:pPr>
        <w:tabs>
          <w:tab w:val="left" w:pos="567"/>
        </w:tabs>
        <w:spacing w:after="60"/>
        <w:ind w:firstLine="567"/>
        <w:jc w:val="both"/>
        <w:rPr>
          <w:bCs/>
        </w:rPr>
      </w:pPr>
      <w:r w:rsidRPr="004902F4">
        <w:rPr>
          <w:bCs/>
        </w:rPr>
        <w:tab/>
        <w:t xml:space="preserve">Б) ФИНАНСОВ ПОКАЗАТЕЛ (ФП) – Оценява предложената от участника цена за изпълнение на поръчката и е с относителна тежест </w:t>
      </w:r>
      <w:r w:rsidR="00D15913">
        <w:rPr>
          <w:bCs/>
        </w:rPr>
        <w:t>4</w:t>
      </w:r>
      <w:r w:rsidRPr="004902F4">
        <w:rPr>
          <w:bCs/>
        </w:rPr>
        <w:t>0 %.</w:t>
      </w:r>
    </w:p>
    <w:p w:rsidR="004902F4" w:rsidRPr="004902F4" w:rsidRDefault="004902F4" w:rsidP="004902F4">
      <w:pPr>
        <w:tabs>
          <w:tab w:val="left" w:pos="567"/>
        </w:tabs>
        <w:spacing w:after="60"/>
        <w:ind w:firstLine="567"/>
        <w:jc w:val="both"/>
        <w:rPr>
          <w:bCs/>
        </w:rPr>
      </w:pPr>
      <w:r w:rsidRPr="004902F4">
        <w:rPr>
          <w:bCs/>
        </w:rPr>
        <w:t xml:space="preserve">Комплексната оценка (КО) на офертата </w:t>
      </w:r>
      <w:r w:rsidR="003F64A4">
        <w:rPr>
          <w:bCs/>
        </w:rPr>
        <w:t xml:space="preserve">на участник се изчислява </w:t>
      </w:r>
      <w:r w:rsidRPr="004902F4">
        <w:rPr>
          <w:bCs/>
        </w:rPr>
        <w:t xml:space="preserve">по следната формула: КО = ТП </w:t>
      </w:r>
      <w:r w:rsidR="003F64A4">
        <w:rPr>
          <w:bCs/>
        </w:rPr>
        <w:t>+ ФП</w:t>
      </w:r>
    </w:p>
    <w:p w:rsidR="004902F4" w:rsidRPr="004902F4" w:rsidRDefault="004902F4" w:rsidP="004902F4">
      <w:pPr>
        <w:tabs>
          <w:tab w:val="left" w:pos="567"/>
        </w:tabs>
        <w:spacing w:after="60"/>
        <w:ind w:firstLine="567"/>
        <w:jc w:val="both"/>
        <w:rPr>
          <w:bCs/>
        </w:rPr>
      </w:pPr>
      <w:r w:rsidRPr="004902F4">
        <w:rPr>
          <w:bCs/>
        </w:rPr>
        <w:t>Максималната възможна стойност на КО е 100 точки!</w:t>
      </w:r>
    </w:p>
    <w:p w:rsidR="004902F4" w:rsidRPr="004902F4" w:rsidRDefault="004902F4" w:rsidP="004902F4">
      <w:pPr>
        <w:tabs>
          <w:tab w:val="left" w:pos="567"/>
        </w:tabs>
        <w:spacing w:after="60"/>
        <w:ind w:firstLine="567"/>
        <w:jc w:val="both"/>
        <w:rPr>
          <w:bCs/>
        </w:rPr>
      </w:pPr>
      <w:r w:rsidRPr="004902F4">
        <w:rPr>
          <w:b/>
          <w:bCs/>
        </w:rPr>
        <w:t>А) ТЕХНИЧЕСКИ ПОКАЗАТЕЛ (ТП)</w:t>
      </w:r>
      <w:r w:rsidRPr="004902F4">
        <w:rPr>
          <w:bCs/>
        </w:rPr>
        <w:t xml:space="preserve"> – Оценява се посочената организация на работа, както и начинът, по който ще бъдат изпълнени строителните работи. Офертите, които отговарят на изискванията на възложителя, се оценяват по четиристепенна скала за оценка, като в зависимост от качеството на даденото предложение, на съответния учас</w:t>
      </w:r>
      <w:r w:rsidR="00CB25BD">
        <w:rPr>
          <w:bCs/>
        </w:rPr>
        <w:t xml:space="preserve">тник му се присъждат съответно </w:t>
      </w:r>
      <w:r w:rsidR="00821363">
        <w:rPr>
          <w:bCs/>
        </w:rPr>
        <w:t>5</w:t>
      </w:r>
      <w:r w:rsidRPr="004902F4">
        <w:rPr>
          <w:bCs/>
        </w:rPr>
        <w:t xml:space="preserve">, </w:t>
      </w:r>
      <w:r w:rsidR="00821363">
        <w:rPr>
          <w:bCs/>
        </w:rPr>
        <w:t>20</w:t>
      </w:r>
      <w:r w:rsidRPr="004902F4">
        <w:rPr>
          <w:bCs/>
        </w:rPr>
        <w:t xml:space="preserve">, </w:t>
      </w:r>
      <w:r w:rsidR="00CB25BD">
        <w:rPr>
          <w:bCs/>
        </w:rPr>
        <w:t>4</w:t>
      </w:r>
      <w:r w:rsidR="00821363">
        <w:rPr>
          <w:bCs/>
        </w:rPr>
        <w:t>0</w:t>
      </w:r>
      <w:r w:rsidRPr="004902F4">
        <w:rPr>
          <w:bCs/>
        </w:rPr>
        <w:t xml:space="preserve"> или </w:t>
      </w:r>
      <w:r w:rsidR="00821363">
        <w:rPr>
          <w:bCs/>
        </w:rPr>
        <w:t>6</w:t>
      </w:r>
      <w:r w:rsidRPr="004902F4">
        <w:rPr>
          <w:bCs/>
        </w:rPr>
        <w:t xml:space="preserve">0 точки. В таблицата по-долу са дадени пояснения за условията, при които дадена оферта получава оценка съответно </w:t>
      </w:r>
      <w:r w:rsidR="00821363">
        <w:rPr>
          <w:bCs/>
        </w:rPr>
        <w:t>5</w:t>
      </w:r>
      <w:r w:rsidRPr="004902F4">
        <w:rPr>
          <w:bCs/>
        </w:rPr>
        <w:t xml:space="preserve">, </w:t>
      </w:r>
      <w:r w:rsidR="00821363">
        <w:rPr>
          <w:bCs/>
        </w:rPr>
        <w:t>20</w:t>
      </w:r>
      <w:r w:rsidRPr="004902F4">
        <w:rPr>
          <w:bCs/>
        </w:rPr>
        <w:t xml:space="preserve">, </w:t>
      </w:r>
      <w:r w:rsidR="00CB25BD">
        <w:rPr>
          <w:bCs/>
        </w:rPr>
        <w:t>4</w:t>
      </w:r>
      <w:r w:rsidRPr="004902F4">
        <w:rPr>
          <w:bCs/>
        </w:rPr>
        <w:t xml:space="preserve">0 или </w:t>
      </w:r>
      <w:r w:rsidR="00821363">
        <w:rPr>
          <w:bCs/>
        </w:rPr>
        <w:t>6</w:t>
      </w:r>
      <w:r w:rsidRPr="004902F4">
        <w:rPr>
          <w:bCs/>
        </w:rPr>
        <w:t>0 точки.</w:t>
      </w:r>
    </w:p>
    <w:p w:rsidR="004902F4" w:rsidRDefault="004902F4" w:rsidP="001A600D">
      <w:pPr>
        <w:tabs>
          <w:tab w:val="left" w:pos="567"/>
        </w:tabs>
        <w:spacing w:after="240"/>
        <w:ind w:firstLine="567"/>
        <w:jc w:val="both"/>
        <w:rPr>
          <w:bCs/>
        </w:rPr>
      </w:pPr>
      <w:r w:rsidRPr="004902F4">
        <w:rPr>
          <w:bCs/>
        </w:rPr>
        <w:t>Включването на предложената от участника организация на работа като показател за оценка цели да се оцени ефективността при изпълнението на строителните работи и управлението на човешките ресурси, ангажирани в процеса. В този смисъл, от една страна е важно участниците да демонстрират, че при изпълнение на строителството ще осъществяват адекватен вътрешен контрол, ко</w:t>
      </w:r>
      <w:r w:rsidR="006D2628">
        <w:rPr>
          <w:bCs/>
        </w:rPr>
        <w:t>й</w:t>
      </w:r>
      <w:r w:rsidRPr="004902F4">
        <w:rPr>
          <w:bCs/>
        </w:rPr>
        <w:t xml:space="preserve">то ще осигури качествено и срочно завършване на работата. </w:t>
      </w:r>
      <w:r w:rsidR="008E3D05">
        <w:rPr>
          <w:bCs/>
        </w:rPr>
        <w:tab/>
      </w:r>
      <w:r w:rsidRPr="004902F4">
        <w:rPr>
          <w:bCs/>
        </w:rPr>
        <w:t>От друга страна пък посочената последователност и взаимообвързаност между отделните строителни дейности би позволила на възложителя да добие представа за начина на изпълнение на поръчката и да оцени каква е вероятността за възникване на негативни последици спрямо социалната среда и нейните компоненти.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gridCol w:w="1134"/>
      </w:tblGrid>
      <w:tr w:rsidR="00DC10A7" w:rsidRPr="00DC10A7" w:rsidTr="00013281">
        <w:trPr>
          <w:jc w:val="center"/>
        </w:trPr>
        <w:tc>
          <w:tcPr>
            <w:tcW w:w="90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C10A7" w:rsidRPr="00DC10A7" w:rsidRDefault="00DC10A7" w:rsidP="00DC10A7">
            <w:pPr>
              <w:tabs>
                <w:tab w:val="left" w:pos="993"/>
              </w:tabs>
              <w:jc w:val="center"/>
              <w:rPr>
                <w:rFonts w:eastAsia="Calibri"/>
                <w:b/>
                <w:bCs/>
                <w:lang w:eastAsia="en-US"/>
              </w:rPr>
            </w:pPr>
            <w:r w:rsidRPr="00DC10A7">
              <w:rPr>
                <w:rFonts w:eastAsia="Calibri"/>
                <w:b/>
                <w:bCs/>
                <w:lang w:eastAsia="en-US"/>
              </w:rPr>
              <w:t>Критерии</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C10A7" w:rsidRPr="00DC10A7" w:rsidRDefault="00DC10A7" w:rsidP="00DC10A7">
            <w:pPr>
              <w:tabs>
                <w:tab w:val="left" w:pos="993"/>
              </w:tabs>
              <w:jc w:val="center"/>
              <w:rPr>
                <w:rFonts w:eastAsia="Calibri"/>
                <w:b/>
                <w:bCs/>
                <w:lang w:eastAsia="en-US"/>
              </w:rPr>
            </w:pPr>
            <w:r w:rsidRPr="00DC10A7">
              <w:rPr>
                <w:rFonts w:eastAsia="Calibri"/>
                <w:b/>
                <w:bCs/>
                <w:lang w:eastAsia="en-US"/>
              </w:rPr>
              <w:t>Oценка</w:t>
            </w:r>
          </w:p>
          <w:p w:rsidR="00DC10A7" w:rsidRPr="00DC10A7" w:rsidRDefault="00DC10A7" w:rsidP="00DC10A7">
            <w:pPr>
              <w:tabs>
                <w:tab w:val="left" w:pos="993"/>
              </w:tabs>
              <w:jc w:val="center"/>
              <w:rPr>
                <w:rFonts w:eastAsia="Calibri"/>
                <w:b/>
                <w:bCs/>
                <w:lang w:eastAsia="en-US"/>
              </w:rPr>
            </w:pPr>
            <w:r w:rsidRPr="00DC10A7">
              <w:rPr>
                <w:rFonts w:eastAsia="Calibri"/>
                <w:b/>
                <w:bCs/>
                <w:lang w:eastAsia="en-US"/>
              </w:rPr>
              <w:t>(Точки)</w:t>
            </w:r>
          </w:p>
        </w:tc>
      </w:tr>
      <w:tr w:rsidR="00DC10A7" w:rsidRPr="00DC10A7" w:rsidTr="00013281">
        <w:trPr>
          <w:jc w:val="center"/>
        </w:trPr>
        <w:tc>
          <w:tcPr>
            <w:tcW w:w="9067" w:type="dxa"/>
            <w:tcBorders>
              <w:top w:val="single" w:sz="4" w:space="0" w:color="auto"/>
              <w:left w:val="single" w:sz="4" w:space="0" w:color="auto"/>
              <w:bottom w:val="single" w:sz="4" w:space="0" w:color="auto"/>
              <w:right w:val="single" w:sz="4" w:space="0" w:color="auto"/>
            </w:tcBorders>
            <w:hideMark/>
          </w:tcPr>
          <w:p w:rsidR="00DC10A7" w:rsidRPr="00DC10A7" w:rsidRDefault="00DC10A7" w:rsidP="00DC10A7">
            <w:pPr>
              <w:tabs>
                <w:tab w:val="left" w:pos="993"/>
              </w:tabs>
              <w:jc w:val="both"/>
              <w:rPr>
                <w:rFonts w:eastAsia="Calibri"/>
                <w:bCs/>
                <w:i/>
                <w:lang w:eastAsia="en-US"/>
              </w:rPr>
            </w:pPr>
            <w:r w:rsidRPr="00DC10A7">
              <w:rPr>
                <w:rFonts w:eastAsia="Calibri"/>
                <w:bCs/>
                <w:lang w:eastAsia="en-US"/>
              </w:rPr>
              <w:t>-</w:t>
            </w:r>
            <w:r w:rsidRPr="00DC10A7">
              <w:rPr>
                <w:rFonts w:eastAsia="Calibri"/>
                <w:b/>
                <w:bCs/>
                <w:i/>
                <w:lang w:eastAsia="en-US"/>
              </w:rPr>
              <w:t xml:space="preserve"> Предложената от участника организация за изпълнението на поръчката удовлетворява минималните изисквания на възложителя</w:t>
            </w:r>
            <w:r w:rsidRPr="00DC10A7">
              <w:rPr>
                <w:rFonts w:eastAsia="Calibri"/>
                <w:bCs/>
                <w:i/>
                <w:lang w:eastAsia="en-US"/>
              </w:rPr>
              <w:t>, а именно:</w:t>
            </w:r>
          </w:p>
          <w:p w:rsidR="00DC10A7" w:rsidRPr="00DC10A7" w:rsidRDefault="00DC10A7" w:rsidP="00A740D2">
            <w:pPr>
              <w:numPr>
                <w:ilvl w:val="0"/>
                <w:numId w:val="26"/>
              </w:numPr>
              <w:tabs>
                <w:tab w:val="left" w:pos="993"/>
              </w:tabs>
              <w:ind w:left="0" w:firstLine="357"/>
              <w:contextualSpacing/>
              <w:jc w:val="both"/>
              <w:rPr>
                <w:bCs/>
                <w:i/>
                <w:lang w:eastAsia="x-none"/>
              </w:rPr>
            </w:pPr>
            <w:r w:rsidRPr="00DC10A7">
              <w:rPr>
                <w:bCs/>
                <w:i/>
                <w:lang w:eastAsia="x-none"/>
              </w:rPr>
              <w:t>участникът е предложил организация за изпълнение на строителството, посочил е разпределението на задълженията и отговорностите</w:t>
            </w:r>
            <w:r w:rsidR="00A740D2">
              <w:rPr>
                <w:bCs/>
                <w:i/>
                <w:lang w:eastAsia="x-none"/>
              </w:rPr>
              <w:t xml:space="preserve"> на отделните ключови експерти,</w:t>
            </w:r>
            <w:r w:rsidR="00A740D2">
              <w:rPr>
                <w:bCs/>
                <w:i/>
                <w:lang w:val="en-US" w:eastAsia="x-none"/>
              </w:rPr>
              <w:t xml:space="preserve"> </w:t>
            </w:r>
            <w:r w:rsidR="00A740D2" w:rsidRPr="00A740D2">
              <w:rPr>
                <w:bCs/>
                <w:i/>
                <w:lang w:eastAsia="x-none"/>
              </w:rPr>
              <w:t xml:space="preserve">мобилизацията на предвидените техника и механизация и е </w:t>
            </w:r>
            <w:r w:rsidRPr="00DC10A7">
              <w:rPr>
                <w:bCs/>
                <w:i/>
                <w:lang w:eastAsia="x-none"/>
              </w:rPr>
              <w:t>представил методите за осъществяване на комуникацията и координацията с възложителя;</w:t>
            </w:r>
          </w:p>
          <w:p w:rsidR="00DC10A7" w:rsidRPr="00DC10A7" w:rsidRDefault="00DC10A7" w:rsidP="00DC10A7">
            <w:pPr>
              <w:numPr>
                <w:ilvl w:val="0"/>
                <w:numId w:val="26"/>
              </w:numPr>
              <w:tabs>
                <w:tab w:val="left" w:pos="993"/>
              </w:tabs>
              <w:ind w:left="0" w:firstLine="357"/>
              <w:contextualSpacing/>
              <w:jc w:val="both"/>
              <w:rPr>
                <w:bCs/>
                <w:i/>
                <w:lang w:eastAsia="x-none"/>
              </w:rPr>
            </w:pPr>
            <w:r w:rsidRPr="00DC10A7">
              <w:rPr>
                <w:bCs/>
                <w:i/>
                <w:lang w:eastAsia="x-none"/>
              </w:rPr>
              <w:t>участникът е представил линеен график за изпълнение на поръчката, заедно с диаграма на работната ръка, като за всяка дейност са дефинирани необходимите ресурси за нейното изпълнение.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10A7" w:rsidRPr="000308E8" w:rsidRDefault="000308E8" w:rsidP="00DC10A7">
            <w:pPr>
              <w:tabs>
                <w:tab w:val="left" w:pos="993"/>
              </w:tabs>
              <w:jc w:val="center"/>
              <w:rPr>
                <w:rFonts w:eastAsia="Calibri"/>
                <w:b/>
                <w:lang w:val="en-US" w:eastAsia="en-US"/>
              </w:rPr>
            </w:pPr>
            <w:r>
              <w:rPr>
                <w:rFonts w:eastAsia="Calibri"/>
                <w:b/>
                <w:lang w:val="en-US" w:eastAsia="en-US"/>
              </w:rPr>
              <w:t>5</w:t>
            </w:r>
          </w:p>
        </w:tc>
      </w:tr>
      <w:tr w:rsidR="00DC10A7" w:rsidRPr="00DC10A7" w:rsidTr="00013281">
        <w:trPr>
          <w:jc w:val="center"/>
        </w:trPr>
        <w:tc>
          <w:tcPr>
            <w:tcW w:w="9067" w:type="dxa"/>
            <w:tcBorders>
              <w:top w:val="single" w:sz="4" w:space="0" w:color="auto"/>
              <w:left w:val="single" w:sz="4" w:space="0" w:color="auto"/>
              <w:bottom w:val="single" w:sz="4" w:space="0" w:color="auto"/>
              <w:right w:val="single" w:sz="4" w:space="0" w:color="auto"/>
            </w:tcBorders>
            <w:hideMark/>
          </w:tcPr>
          <w:p w:rsidR="00DC10A7" w:rsidRPr="00DC10A7" w:rsidRDefault="00DC10A7" w:rsidP="00DC10A7">
            <w:pPr>
              <w:tabs>
                <w:tab w:val="left" w:pos="993"/>
              </w:tabs>
              <w:jc w:val="both"/>
              <w:rPr>
                <w:rFonts w:eastAsia="Calibri"/>
                <w:bCs/>
                <w:i/>
                <w:lang w:eastAsia="en-US"/>
              </w:rPr>
            </w:pPr>
            <w:r w:rsidRPr="00DC10A7">
              <w:rPr>
                <w:rFonts w:eastAsia="Calibri"/>
                <w:bCs/>
                <w:lang w:eastAsia="en-US"/>
              </w:rPr>
              <w:t>-</w:t>
            </w:r>
            <w:r w:rsidRPr="00DC10A7">
              <w:rPr>
                <w:rFonts w:eastAsia="Calibri"/>
                <w:b/>
                <w:bCs/>
                <w:i/>
                <w:lang w:eastAsia="en-US"/>
              </w:rPr>
              <w:t xml:space="preserve"> Предложената от участника организация за изпълнението на поръчката удовлетворява минималните изисквания на възложителя</w:t>
            </w:r>
            <w:r w:rsidRPr="00DC10A7">
              <w:rPr>
                <w:rFonts w:eastAsia="Calibri"/>
                <w:bCs/>
                <w:i/>
                <w:lang w:eastAsia="en-US"/>
              </w:rPr>
              <w:t>, а именно:</w:t>
            </w:r>
          </w:p>
          <w:p w:rsidR="00DC10A7" w:rsidRPr="00DC10A7" w:rsidRDefault="000308E8" w:rsidP="00DC10A7">
            <w:pPr>
              <w:numPr>
                <w:ilvl w:val="0"/>
                <w:numId w:val="26"/>
              </w:numPr>
              <w:tabs>
                <w:tab w:val="left" w:pos="993"/>
              </w:tabs>
              <w:ind w:left="0" w:firstLine="357"/>
              <w:contextualSpacing/>
              <w:jc w:val="both"/>
              <w:rPr>
                <w:bCs/>
                <w:i/>
                <w:lang w:eastAsia="x-none"/>
              </w:rPr>
            </w:pPr>
            <w:r w:rsidRPr="000308E8">
              <w:rPr>
                <w:bCs/>
                <w:i/>
                <w:lang w:eastAsia="x-none"/>
              </w:rPr>
              <w:t>участникът е предложил организация за изпълнение на строителството, посочил е разпределението на задълженията и отговорностите на отделните ключови експерти,</w:t>
            </w:r>
            <w:r w:rsidRPr="000308E8">
              <w:rPr>
                <w:bCs/>
                <w:i/>
                <w:lang w:val="en-US" w:eastAsia="x-none"/>
              </w:rPr>
              <w:t xml:space="preserve"> </w:t>
            </w:r>
            <w:r w:rsidRPr="000308E8">
              <w:rPr>
                <w:bCs/>
                <w:i/>
                <w:lang w:eastAsia="x-none"/>
              </w:rPr>
              <w:t xml:space="preserve">мобилизацията на предвидените техника и механизация и е представил методите за осъществяване на комуникацията и координацията с </w:t>
            </w:r>
            <w:r w:rsidRPr="000308E8">
              <w:rPr>
                <w:bCs/>
                <w:i/>
                <w:lang w:eastAsia="x-none"/>
              </w:rPr>
              <w:lastRenderedPageBreak/>
              <w:t>възложителя</w:t>
            </w:r>
            <w:r w:rsidR="00DC10A7" w:rsidRPr="00DC10A7">
              <w:rPr>
                <w:bCs/>
                <w:i/>
                <w:lang w:eastAsia="x-none"/>
              </w:rPr>
              <w:t>;</w:t>
            </w:r>
          </w:p>
          <w:p w:rsidR="00DC10A7" w:rsidRPr="00DC10A7" w:rsidRDefault="00DC10A7" w:rsidP="00DC10A7">
            <w:pPr>
              <w:numPr>
                <w:ilvl w:val="0"/>
                <w:numId w:val="26"/>
              </w:numPr>
              <w:tabs>
                <w:tab w:val="left" w:pos="993"/>
              </w:tabs>
              <w:ind w:left="0" w:firstLine="357"/>
              <w:contextualSpacing/>
              <w:jc w:val="both"/>
              <w:rPr>
                <w:bCs/>
                <w:i/>
                <w:lang w:eastAsia="x-none"/>
              </w:rPr>
            </w:pPr>
            <w:r w:rsidRPr="00DC10A7">
              <w:rPr>
                <w:bCs/>
                <w:i/>
                <w:lang w:eastAsia="x-none"/>
              </w:rPr>
              <w:t>участникът е представил линеен график за изпълнение на поръчката, заедно с диаграма на работната ръка, като за всяка дейност са дефинирани необходимите ресурси за нейното изпълнение.</w:t>
            </w:r>
          </w:p>
          <w:p w:rsidR="00DC10A7" w:rsidRPr="00DC10A7" w:rsidRDefault="00696848" w:rsidP="00DC10A7">
            <w:pPr>
              <w:tabs>
                <w:tab w:val="left" w:pos="993"/>
              </w:tabs>
              <w:jc w:val="both"/>
              <w:rPr>
                <w:rFonts w:eastAsia="Calibri"/>
                <w:bCs/>
                <w:i/>
                <w:lang w:eastAsia="en-US"/>
              </w:rPr>
            </w:pPr>
            <w:r>
              <w:rPr>
                <w:rFonts w:eastAsia="Calibri"/>
                <w:bCs/>
                <w:lang w:eastAsia="en-US"/>
              </w:rPr>
              <w:t xml:space="preserve">- </w:t>
            </w:r>
            <w:r w:rsidR="00DC10A7" w:rsidRPr="00DC10A7">
              <w:rPr>
                <w:rFonts w:eastAsia="Calibri"/>
                <w:b/>
                <w:bCs/>
                <w:i/>
                <w:lang w:eastAsia="en-US"/>
              </w:rPr>
              <w:t>Техническото предложение надгражда минималните изисквания на възложителя, като в него е налице едно от посочените по-долу обстоятелства:</w:t>
            </w:r>
          </w:p>
          <w:p w:rsidR="00DC10A7" w:rsidRPr="00DC10A7" w:rsidRDefault="00DC10A7" w:rsidP="00DC10A7">
            <w:pPr>
              <w:tabs>
                <w:tab w:val="left" w:pos="993"/>
              </w:tabs>
              <w:jc w:val="both"/>
              <w:rPr>
                <w:rFonts w:eastAsia="Calibri"/>
                <w:bCs/>
                <w:i/>
                <w:lang w:eastAsia="en-US"/>
              </w:rPr>
            </w:pPr>
            <w:r w:rsidRPr="00DC10A7">
              <w:rPr>
                <w:rFonts w:eastAsia="Calibri"/>
                <w:bCs/>
                <w:i/>
                <w:lang w:eastAsia="en-US"/>
              </w:rPr>
              <w:t>1. Демонстрираната последователност на отделните строителни дейности и посочената взаимообвързаност между конкретните работи при изпълнение на строителството обосновават и спомагат за навременното и качествено постигане на целените резултати. Представени са конкретни аргументи (силните и положителни страни) как предложената организация и начин на работа гарантират качественото и срочно изпълнение на поръчката;</w:t>
            </w:r>
          </w:p>
          <w:p w:rsidR="00DC10A7" w:rsidRPr="00DC10A7" w:rsidRDefault="00DC10A7" w:rsidP="00DC10A7">
            <w:pPr>
              <w:tabs>
                <w:tab w:val="left" w:pos="993"/>
              </w:tabs>
              <w:jc w:val="both"/>
              <w:rPr>
                <w:rFonts w:eastAsia="Calibri"/>
                <w:bCs/>
                <w:i/>
                <w:lang w:eastAsia="en-US"/>
              </w:rPr>
            </w:pPr>
            <w:r w:rsidRPr="00DC10A7">
              <w:rPr>
                <w:rFonts w:eastAsia="Calibri"/>
                <w:bCs/>
                <w:i/>
                <w:lang w:eastAsia="en-US"/>
              </w:rPr>
              <w:t>2. Предложени са мерки за вътрешен контрол и механизми за осигуряване на качество по време на изпълнението на строителството, които обосновават и пораждат увереност в точното и навременно изпълнение на поръчката;</w:t>
            </w:r>
          </w:p>
          <w:p w:rsidR="00DC10A7" w:rsidRPr="00DC10A7" w:rsidRDefault="00DC10A7" w:rsidP="00DC10A7">
            <w:pPr>
              <w:tabs>
                <w:tab w:val="left" w:pos="993"/>
              </w:tabs>
              <w:jc w:val="both"/>
              <w:rPr>
                <w:rFonts w:eastAsia="Calibri"/>
                <w:bCs/>
                <w:i/>
                <w:lang w:eastAsia="en-US"/>
              </w:rPr>
            </w:pPr>
            <w:r w:rsidRPr="00DC10A7">
              <w:rPr>
                <w:rFonts w:eastAsia="Calibri"/>
                <w:bCs/>
                <w:i/>
                <w:lang w:eastAsia="en-US"/>
              </w:rPr>
              <w:t xml:space="preserve">3. Предложени са конкретни методи и механизми, чрез които да се елиминира или минимизира </w:t>
            </w:r>
            <w:bookmarkStart w:id="6" w:name="_Hlk500938148"/>
            <w:r w:rsidRPr="00DC10A7">
              <w:rPr>
                <w:rFonts w:eastAsia="Calibri"/>
                <w:bCs/>
                <w:i/>
                <w:lang w:eastAsia="en-US"/>
              </w:rPr>
              <w:t>негативно</w:t>
            </w:r>
            <w:r w:rsidR="000105FA">
              <w:rPr>
                <w:rFonts w:eastAsia="Calibri"/>
                <w:bCs/>
                <w:i/>
                <w:lang w:eastAsia="en-US"/>
              </w:rPr>
              <w:t xml:space="preserve">то проявление спрямо социалната и околна </w:t>
            </w:r>
            <w:r w:rsidRPr="00DC10A7">
              <w:rPr>
                <w:rFonts w:eastAsia="Calibri"/>
                <w:bCs/>
                <w:i/>
                <w:lang w:eastAsia="en-US"/>
              </w:rPr>
              <w:t>среда и нейните компоненти.</w:t>
            </w:r>
            <w:bookmarkEnd w:id="6"/>
          </w:p>
        </w:tc>
        <w:tc>
          <w:tcPr>
            <w:tcW w:w="1134" w:type="dxa"/>
            <w:tcBorders>
              <w:top w:val="single" w:sz="4" w:space="0" w:color="auto"/>
              <w:left w:val="single" w:sz="4" w:space="0" w:color="auto"/>
              <w:bottom w:val="single" w:sz="4" w:space="0" w:color="auto"/>
              <w:right w:val="single" w:sz="4" w:space="0" w:color="auto"/>
            </w:tcBorders>
            <w:vAlign w:val="center"/>
            <w:hideMark/>
          </w:tcPr>
          <w:p w:rsidR="005535DE" w:rsidRDefault="005535DE" w:rsidP="00DC10A7">
            <w:pPr>
              <w:tabs>
                <w:tab w:val="left" w:pos="993"/>
              </w:tabs>
              <w:jc w:val="center"/>
              <w:rPr>
                <w:rFonts w:eastAsia="Calibri"/>
                <w:b/>
                <w:lang w:eastAsia="en-US"/>
              </w:rPr>
            </w:pPr>
          </w:p>
          <w:p w:rsidR="005535DE" w:rsidRDefault="005535DE" w:rsidP="00DC10A7">
            <w:pPr>
              <w:tabs>
                <w:tab w:val="left" w:pos="993"/>
              </w:tabs>
              <w:jc w:val="center"/>
              <w:rPr>
                <w:rFonts w:eastAsia="Calibri"/>
                <w:b/>
                <w:lang w:eastAsia="en-US"/>
              </w:rPr>
            </w:pPr>
          </w:p>
          <w:p w:rsidR="005535DE" w:rsidRDefault="005535DE" w:rsidP="00DC10A7">
            <w:pPr>
              <w:tabs>
                <w:tab w:val="left" w:pos="993"/>
              </w:tabs>
              <w:jc w:val="center"/>
              <w:rPr>
                <w:rFonts w:eastAsia="Calibri"/>
                <w:b/>
                <w:lang w:eastAsia="en-US"/>
              </w:rPr>
            </w:pPr>
          </w:p>
          <w:p w:rsidR="005535DE" w:rsidRDefault="005535DE" w:rsidP="00DC10A7">
            <w:pPr>
              <w:tabs>
                <w:tab w:val="left" w:pos="993"/>
              </w:tabs>
              <w:jc w:val="center"/>
              <w:rPr>
                <w:rFonts w:eastAsia="Calibri"/>
                <w:b/>
                <w:lang w:eastAsia="en-US"/>
              </w:rPr>
            </w:pPr>
          </w:p>
          <w:p w:rsidR="005535DE" w:rsidRDefault="005535DE" w:rsidP="00DC10A7">
            <w:pPr>
              <w:tabs>
                <w:tab w:val="left" w:pos="993"/>
              </w:tabs>
              <w:jc w:val="center"/>
              <w:rPr>
                <w:rFonts w:eastAsia="Calibri"/>
                <w:b/>
                <w:lang w:eastAsia="en-US"/>
              </w:rPr>
            </w:pPr>
          </w:p>
          <w:p w:rsidR="005535DE" w:rsidRDefault="005535DE" w:rsidP="00DC10A7">
            <w:pPr>
              <w:tabs>
                <w:tab w:val="left" w:pos="993"/>
              </w:tabs>
              <w:jc w:val="center"/>
              <w:rPr>
                <w:rFonts w:eastAsia="Calibri"/>
                <w:b/>
                <w:lang w:eastAsia="en-US"/>
              </w:rPr>
            </w:pPr>
          </w:p>
          <w:p w:rsidR="005535DE" w:rsidRDefault="005535DE" w:rsidP="00DC10A7">
            <w:pPr>
              <w:tabs>
                <w:tab w:val="left" w:pos="993"/>
              </w:tabs>
              <w:jc w:val="center"/>
              <w:rPr>
                <w:rFonts w:eastAsia="Calibri"/>
                <w:b/>
                <w:lang w:eastAsia="en-US"/>
              </w:rPr>
            </w:pPr>
          </w:p>
          <w:p w:rsidR="00DC10A7" w:rsidRPr="00DC10A7" w:rsidRDefault="00EE4927" w:rsidP="00DC10A7">
            <w:pPr>
              <w:tabs>
                <w:tab w:val="left" w:pos="993"/>
              </w:tabs>
              <w:jc w:val="center"/>
              <w:rPr>
                <w:rFonts w:eastAsia="Calibri"/>
                <w:b/>
                <w:lang w:eastAsia="en-US"/>
              </w:rPr>
            </w:pPr>
            <w:r>
              <w:rPr>
                <w:rFonts w:eastAsia="Calibri"/>
                <w:b/>
                <w:lang w:eastAsia="en-US"/>
              </w:rPr>
              <w:t>20</w:t>
            </w:r>
          </w:p>
        </w:tc>
      </w:tr>
      <w:tr w:rsidR="00DC10A7" w:rsidRPr="00DC10A7" w:rsidTr="00013281">
        <w:trPr>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rsidR="00DC10A7" w:rsidRPr="00DC10A7" w:rsidRDefault="00DC10A7" w:rsidP="00DC10A7">
            <w:pPr>
              <w:tabs>
                <w:tab w:val="left" w:pos="993"/>
              </w:tabs>
              <w:jc w:val="both"/>
              <w:rPr>
                <w:rFonts w:eastAsia="Calibri"/>
                <w:bCs/>
                <w:i/>
                <w:lang w:eastAsia="en-US"/>
              </w:rPr>
            </w:pPr>
            <w:r w:rsidRPr="00DC10A7">
              <w:rPr>
                <w:rFonts w:eastAsia="Calibri"/>
                <w:bCs/>
                <w:lang w:eastAsia="en-US"/>
              </w:rPr>
              <w:lastRenderedPageBreak/>
              <w:t>-</w:t>
            </w:r>
            <w:r w:rsidRPr="00DC10A7">
              <w:rPr>
                <w:rFonts w:eastAsia="Calibri"/>
                <w:b/>
                <w:bCs/>
                <w:i/>
                <w:lang w:eastAsia="en-US"/>
              </w:rPr>
              <w:t xml:space="preserve"> Предложената от участника организация за изпълнението на поръчката удовлетворява минималните изисквания на възложителя</w:t>
            </w:r>
            <w:r w:rsidRPr="00DC10A7">
              <w:rPr>
                <w:rFonts w:eastAsia="Calibri"/>
                <w:bCs/>
                <w:i/>
                <w:lang w:eastAsia="en-US"/>
              </w:rPr>
              <w:t>, а именно:</w:t>
            </w:r>
          </w:p>
          <w:p w:rsidR="00DC10A7" w:rsidRPr="00DC10A7" w:rsidRDefault="000308E8" w:rsidP="00DC10A7">
            <w:pPr>
              <w:numPr>
                <w:ilvl w:val="0"/>
                <w:numId w:val="26"/>
              </w:numPr>
              <w:tabs>
                <w:tab w:val="left" w:pos="993"/>
              </w:tabs>
              <w:ind w:left="0" w:firstLine="357"/>
              <w:contextualSpacing/>
              <w:jc w:val="both"/>
              <w:rPr>
                <w:bCs/>
                <w:i/>
                <w:lang w:eastAsia="x-none"/>
              </w:rPr>
            </w:pPr>
            <w:r w:rsidRPr="000308E8">
              <w:rPr>
                <w:bCs/>
                <w:i/>
                <w:lang w:eastAsia="x-none"/>
              </w:rPr>
              <w:t>участникът е предложил организация за изпълнение на строителството, посочил е разпределението на задълженията и отговорностите на отделните ключови експерти,</w:t>
            </w:r>
            <w:r w:rsidRPr="000308E8">
              <w:rPr>
                <w:bCs/>
                <w:i/>
                <w:lang w:val="en-US" w:eastAsia="x-none"/>
              </w:rPr>
              <w:t xml:space="preserve"> </w:t>
            </w:r>
            <w:r w:rsidRPr="000308E8">
              <w:rPr>
                <w:bCs/>
                <w:i/>
                <w:lang w:eastAsia="x-none"/>
              </w:rPr>
              <w:t>мобилизацията на предвидените техника и механизация и е представил методите за осъществяване на комуникацията и координацията с възложителя</w:t>
            </w:r>
            <w:r w:rsidR="00DC10A7" w:rsidRPr="00DC10A7">
              <w:rPr>
                <w:bCs/>
                <w:i/>
                <w:lang w:eastAsia="x-none"/>
              </w:rPr>
              <w:t>;</w:t>
            </w:r>
          </w:p>
          <w:p w:rsidR="00DC10A7" w:rsidRPr="00DC10A7" w:rsidRDefault="00DC10A7" w:rsidP="00DC10A7">
            <w:pPr>
              <w:numPr>
                <w:ilvl w:val="0"/>
                <w:numId w:val="26"/>
              </w:numPr>
              <w:tabs>
                <w:tab w:val="left" w:pos="993"/>
              </w:tabs>
              <w:ind w:left="0" w:firstLine="357"/>
              <w:contextualSpacing/>
              <w:jc w:val="both"/>
              <w:rPr>
                <w:bCs/>
                <w:i/>
                <w:lang w:eastAsia="x-none"/>
              </w:rPr>
            </w:pPr>
            <w:r w:rsidRPr="00DC10A7">
              <w:rPr>
                <w:bCs/>
                <w:i/>
                <w:lang w:eastAsia="x-none"/>
              </w:rPr>
              <w:t>участникът е представил линеен график за изпълнение на поръчката, заедно с диаграма на работната ръка, като за всяка дейност са дефинирани необходимите ресурси за нейното изпълнение.</w:t>
            </w:r>
          </w:p>
          <w:p w:rsidR="00DC10A7" w:rsidRPr="00DC10A7" w:rsidRDefault="00DC10A7" w:rsidP="00DC10A7">
            <w:pPr>
              <w:tabs>
                <w:tab w:val="left" w:pos="993"/>
              </w:tabs>
              <w:jc w:val="both"/>
              <w:rPr>
                <w:rFonts w:eastAsia="Calibri"/>
                <w:bCs/>
                <w:i/>
                <w:lang w:eastAsia="en-US"/>
              </w:rPr>
            </w:pPr>
            <w:r w:rsidRPr="00DC10A7">
              <w:rPr>
                <w:rFonts w:eastAsia="Calibri"/>
                <w:bCs/>
                <w:lang w:eastAsia="en-US"/>
              </w:rPr>
              <w:t xml:space="preserve">-  </w:t>
            </w:r>
            <w:r w:rsidRPr="00DC10A7">
              <w:rPr>
                <w:rFonts w:eastAsia="Calibri"/>
                <w:b/>
                <w:bCs/>
                <w:i/>
                <w:lang w:eastAsia="en-US"/>
              </w:rPr>
              <w:t>Техническото предложение надгражда минималните изисквания на възложителя, като в него са налице две от посочените по-долу обстоятелства:</w:t>
            </w:r>
          </w:p>
          <w:p w:rsidR="00DC10A7" w:rsidRPr="00DC10A7" w:rsidRDefault="00DC10A7" w:rsidP="00DC10A7">
            <w:pPr>
              <w:tabs>
                <w:tab w:val="left" w:pos="993"/>
              </w:tabs>
              <w:jc w:val="both"/>
              <w:rPr>
                <w:rFonts w:eastAsia="Calibri"/>
                <w:bCs/>
                <w:i/>
                <w:lang w:eastAsia="en-US"/>
              </w:rPr>
            </w:pPr>
            <w:r w:rsidRPr="00DC10A7">
              <w:rPr>
                <w:rFonts w:eastAsia="Calibri"/>
                <w:bCs/>
                <w:i/>
                <w:lang w:eastAsia="en-US"/>
              </w:rPr>
              <w:t>1. Демонстрираната последователност на отделните строителни дейности и посочената взаимообвързаност между конкретните работи при изпълнение на строителството обосновават и спомагат за навременното и качествено постигане на целените резултати. Представени са конкретни аргументи (силните и положителни страни) как предложената организация и начин на работа гарантират качественото и срочно изпълнение на поръчката;</w:t>
            </w:r>
          </w:p>
          <w:p w:rsidR="00DC10A7" w:rsidRPr="00DC10A7" w:rsidRDefault="00DC10A7" w:rsidP="00DC10A7">
            <w:pPr>
              <w:tabs>
                <w:tab w:val="left" w:pos="993"/>
              </w:tabs>
              <w:jc w:val="both"/>
              <w:rPr>
                <w:rFonts w:eastAsia="Calibri"/>
                <w:bCs/>
                <w:i/>
                <w:lang w:eastAsia="en-US"/>
              </w:rPr>
            </w:pPr>
            <w:r w:rsidRPr="00DC10A7">
              <w:rPr>
                <w:rFonts w:eastAsia="Calibri"/>
                <w:bCs/>
                <w:i/>
                <w:lang w:eastAsia="en-US"/>
              </w:rPr>
              <w:t>2. Предложени са мерки за вътрешен контрол и механизми за осигуряване на качество по време на изпълнението на строителството, които обосновават и пораждат увереност в точното и навременно изпълнение на поръчката;</w:t>
            </w:r>
          </w:p>
          <w:p w:rsidR="00DC10A7" w:rsidRPr="00DC10A7" w:rsidRDefault="00DC10A7" w:rsidP="00DC10A7">
            <w:pPr>
              <w:tabs>
                <w:tab w:val="left" w:pos="993"/>
              </w:tabs>
              <w:jc w:val="both"/>
              <w:rPr>
                <w:rFonts w:eastAsia="Calibri"/>
                <w:bCs/>
                <w:lang w:eastAsia="en-US"/>
              </w:rPr>
            </w:pPr>
            <w:r w:rsidRPr="00DC10A7">
              <w:rPr>
                <w:rFonts w:eastAsia="Calibri"/>
                <w:bCs/>
                <w:i/>
                <w:lang w:eastAsia="en-US"/>
              </w:rPr>
              <w:t>3. Предложени са конкретни методи и механизми, чрез които да се елиминира или минимизира негативното проявление спрямо социалната</w:t>
            </w:r>
            <w:r w:rsidR="000105FA">
              <w:rPr>
                <w:rFonts w:eastAsia="Calibri"/>
                <w:bCs/>
                <w:i/>
                <w:lang w:eastAsia="en-US"/>
              </w:rPr>
              <w:t xml:space="preserve"> и околна</w:t>
            </w:r>
            <w:r w:rsidRPr="00DC10A7">
              <w:rPr>
                <w:rFonts w:eastAsia="Calibri"/>
                <w:bCs/>
                <w:i/>
                <w:lang w:eastAsia="en-US"/>
              </w:rPr>
              <w:t xml:space="preserve"> среда и нейните компоненти.</w:t>
            </w:r>
          </w:p>
        </w:tc>
        <w:tc>
          <w:tcPr>
            <w:tcW w:w="1134" w:type="dxa"/>
            <w:tcBorders>
              <w:top w:val="single" w:sz="4" w:space="0" w:color="auto"/>
              <w:left w:val="single" w:sz="4" w:space="0" w:color="auto"/>
              <w:bottom w:val="single" w:sz="4" w:space="0" w:color="auto"/>
              <w:right w:val="single" w:sz="4" w:space="0" w:color="auto"/>
            </w:tcBorders>
            <w:vAlign w:val="center"/>
          </w:tcPr>
          <w:p w:rsidR="00DC10A7" w:rsidRPr="00DC10A7" w:rsidRDefault="00DC10A7" w:rsidP="00DC10A7">
            <w:pPr>
              <w:tabs>
                <w:tab w:val="left" w:pos="993"/>
              </w:tabs>
              <w:jc w:val="center"/>
              <w:rPr>
                <w:rFonts w:eastAsia="Calibri"/>
                <w:b/>
                <w:lang w:eastAsia="en-US"/>
              </w:rPr>
            </w:pPr>
          </w:p>
          <w:p w:rsidR="00DC10A7" w:rsidRPr="00DC10A7" w:rsidRDefault="00DC10A7" w:rsidP="00DC10A7">
            <w:pPr>
              <w:tabs>
                <w:tab w:val="left" w:pos="993"/>
              </w:tabs>
              <w:jc w:val="center"/>
              <w:rPr>
                <w:rFonts w:eastAsia="Calibri"/>
                <w:b/>
                <w:lang w:eastAsia="en-US"/>
              </w:rPr>
            </w:pPr>
          </w:p>
          <w:p w:rsidR="00DC10A7" w:rsidRPr="00DC10A7" w:rsidRDefault="00DC10A7" w:rsidP="00DC10A7">
            <w:pPr>
              <w:tabs>
                <w:tab w:val="left" w:pos="993"/>
              </w:tabs>
              <w:jc w:val="center"/>
              <w:rPr>
                <w:rFonts w:eastAsia="Calibri"/>
                <w:b/>
                <w:lang w:eastAsia="en-US"/>
              </w:rPr>
            </w:pPr>
          </w:p>
          <w:p w:rsidR="00DC10A7" w:rsidRPr="00DC10A7" w:rsidRDefault="00DC10A7" w:rsidP="00DC10A7">
            <w:pPr>
              <w:tabs>
                <w:tab w:val="left" w:pos="993"/>
              </w:tabs>
              <w:jc w:val="center"/>
              <w:rPr>
                <w:rFonts w:eastAsia="Calibri"/>
                <w:b/>
                <w:lang w:eastAsia="en-US"/>
              </w:rPr>
            </w:pPr>
          </w:p>
          <w:p w:rsidR="00DC10A7" w:rsidRPr="00DC10A7" w:rsidRDefault="00DC10A7" w:rsidP="00DC10A7">
            <w:pPr>
              <w:tabs>
                <w:tab w:val="left" w:pos="993"/>
              </w:tabs>
              <w:jc w:val="center"/>
              <w:rPr>
                <w:rFonts w:eastAsia="Calibri"/>
                <w:b/>
                <w:lang w:eastAsia="en-US"/>
              </w:rPr>
            </w:pPr>
          </w:p>
          <w:p w:rsidR="00DC10A7" w:rsidRPr="00DC10A7" w:rsidRDefault="00DC10A7" w:rsidP="00DC10A7">
            <w:pPr>
              <w:tabs>
                <w:tab w:val="left" w:pos="993"/>
              </w:tabs>
              <w:jc w:val="center"/>
              <w:rPr>
                <w:rFonts w:eastAsia="Calibri"/>
                <w:b/>
                <w:lang w:eastAsia="en-US"/>
              </w:rPr>
            </w:pPr>
            <w:r w:rsidRPr="00DC10A7">
              <w:rPr>
                <w:rFonts w:eastAsia="Calibri"/>
                <w:b/>
                <w:lang w:eastAsia="en-US"/>
              </w:rPr>
              <w:t>40</w:t>
            </w:r>
          </w:p>
        </w:tc>
      </w:tr>
      <w:tr w:rsidR="00DC10A7" w:rsidRPr="00DC10A7" w:rsidTr="00013281">
        <w:trPr>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rsidR="00DC10A7" w:rsidRPr="00DC10A7" w:rsidRDefault="00DC10A7" w:rsidP="00DC10A7">
            <w:pPr>
              <w:tabs>
                <w:tab w:val="left" w:pos="993"/>
              </w:tabs>
              <w:jc w:val="both"/>
              <w:rPr>
                <w:rFonts w:eastAsia="Calibri"/>
                <w:bCs/>
                <w:i/>
                <w:lang w:eastAsia="en-US"/>
              </w:rPr>
            </w:pPr>
            <w:r w:rsidRPr="00DC10A7">
              <w:rPr>
                <w:rFonts w:eastAsia="Calibri"/>
                <w:bCs/>
                <w:lang w:eastAsia="en-US"/>
              </w:rPr>
              <w:t>-</w:t>
            </w:r>
            <w:r w:rsidRPr="00DC10A7">
              <w:rPr>
                <w:rFonts w:eastAsia="Calibri"/>
                <w:b/>
                <w:bCs/>
                <w:i/>
                <w:lang w:eastAsia="en-US"/>
              </w:rPr>
              <w:t xml:space="preserve"> Предложената от участника организация за изпълнението на поръчката удовлетворява минималните изисквания на възложителя</w:t>
            </w:r>
            <w:r w:rsidRPr="00DC10A7">
              <w:rPr>
                <w:rFonts w:eastAsia="Calibri"/>
                <w:bCs/>
                <w:i/>
                <w:lang w:eastAsia="en-US"/>
              </w:rPr>
              <w:t>, а именно:</w:t>
            </w:r>
          </w:p>
          <w:p w:rsidR="00DC10A7" w:rsidRPr="00DC10A7" w:rsidRDefault="000308E8" w:rsidP="00DC10A7">
            <w:pPr>
              <w:numPr>
                <w:ilvl w:val="0"/>
                <w:numId w:val="26"/>
              </w:numPr>
              <w:tabs>
                <w:tab w:val="left" w:pos="993"/>
              </w:tabs>
              <w:ind w:left="0" w:firstLine="357"/>
              <w:contextualSpacing/>
              <w:jc w:val="both"/>
              <w:rPr>
                <w:bCs/>
                <w:i/>
                <w:lang w:eastAsia="x-none"/>
              </w:rPr>
            </w:pPr>
            <w:r w:rsidRPr="000308E8">
              <w:rPr>
                <w:bCs/>
                <w:i/>
                <w:lang w:eastAsia="x-none"/>
              </w:rPr>
              <w:t xml:space="preserve">участникът е предложил организация за изпълнение на строителството, посочил е разпределението на задълженията и отговорностите на отделните </w:t>
            </w:r>
            <w:r w:rsidRPr="000308E8">
              <w:rPr>
                <w:bCs/>
                <w:i/>
                <w:lang w:eastAsia="x-none"/>
              </w:rPr>
              <w:lastRenderedPageBreak/>
              <w:t>ключови експерти,</w:t>
            </w:r>
            <w:r w:rsidRPr="000308E8">
              <w:rPr>
                <w:bCs/>
                <w:i/>
                <w:lang w:val="en-US" w:eastAsia="x-none"/>
              </w:rPr>
              <w:t xml:space="preserve"> </w:t>
            </w:r>
            <w:r w:rsidRPr="000308E8">
              <w:rPr>
                <w:bCs/>
                <w:i/>
                <w:lang w:eastAsia="x-none"/>
              </w:rPr>
              <w:t>мобилизацията на предвидените техника и механизация и е представил методите за осъществяване на комуникацията и координацията с възложителя</w:t>
            </w:r>
            <w:r w:rsidR="00DC10A7" w:rsidRPr="00DC10A7">
              <w:rPr>
                <w:bCs/>
                <w:i/>
                <w:lang w:eastAsia="x-none"/>
              </w:rPr>
              <w:t>;</w:t>
            </w:r>
          </w:p>
          <w:p w:rsidR="00DC10A7" w:rsidRPr="00DC10A7" w:rsidRDefault="00DC10A7" w:rsidP="00DC10A7">
            <w:pPr>
              <w:numPr>
                <w:ilvl w:val="0"/>
                <w:numId w:val="26"/>
              </w:numPr>
              <w:tabs>
                <w:tab w:val="left" w:pos="993"/>
              </w:tabs>
              <w:ind w:left="0" w:firstLine="357"/>
              <w:contextualSpacing/>
              <w:jc w:val="both"/>
              <w:rPr>
                <w:bCs/>
                <w:i/>
                <w:lang w:eastAsia="x-none"/>
              </w:rPr>
            </w:pPr>
            <w:r w:rsidRPr="00DC10A7">
              <w:rPr>
                <w:bCs/>
                <w:i/>
                <w:lang w:eastAsia="x-none"/>
              </w:rPr>
              <w:t>участникът е представил линеен график за изпълнение на поръчката, заедно с диаграма на работната ръка, като за всяка дейност са дефинирани необходимите ресурси за нейното изпълнение.</w:t>
            </w:r>
          </w:p>
          <w:p w:rsidR="00DC10A7" w:rsidRPr="00DC10A7" w:rsidRDefault="00DC10A7" w:rsidP="00DC10A7">
            <w:pPr>
              <w:tabs>
                <w:tab w:val="left" w:pos="993"/>
              </w:tabs>
              <w:jc w:val="both"/>
              <w:rPr>
                <w:rFonts w:eastAsia="Calibri"/>
                <w:bCs/>
                <w:i/>
                <w:lang w:eastAsia="en-US"/>
              </w:rPr>
            </w:pPr>
            <w:r w:rsidRPr="00DC10A7">
              <w:rPr>
                <w:rFonts w:eastAsia="Calibri"/>
                <w:bCs/>
                <w:lang w:eastAsia="en-US"/>
              </w:rPr>
              <w:t xml:space="preserve">-  </w:t>
            </w:r>
            <w:r w:rsidRPr="00DC10A7">
              <w:rPr>
                <w:rFonts w:eastAsia="Calibri"/>
                <w:b/>
                <w:bCs/>
                <w:i/>
                <w:lang w:eastAsia="en-US"/>
              </w:rPr>
              <w:t>Техническото предложение надгражда минималните изисквания на възложителя, като в него е налице всяко едно от посочените по-долу обстоятелства:</w:t>
            </w:r>
          </w:p>
          <w:p w:rsidR="00DC10A7" w:rsidRPr="00DC10A7" w:rsidRDefault="00DC10A7" w:rsidP="00DC10A7">
            <w:pPr>
              <w:tabs>
                <w:tab w:val="left" w:pos="993"/>
              </w:tabs>
              <w:jc w:val="both"/>
              <w:rPr>
                <w:rFonts w:eastAsia="Calibri"/>
                <w:bCs/>
                <w:i/>
                <w:lang w:eastAsia="en-US"/>
              </w:rPr>
            </w:pPr>
            <w:r w:rsidRPr="00DC10A7">
              <w:rPr>
                <w:rFonts w:eastAsia="Calibri"/>
                <w:bCs/>
                <w:i/>
                <w:lang w:eastAsia="en-US"/>
              </w:rPr>
              <w:t>1. Демонстрираната последователност на отделните строителни дейности и посочената взаимообвързаност между конкретните работи при изпълнение на строителството обосновават и спомагат за навременното и качествено постигане на целените резултати. Представени са конкретни аргументи (силните и положителни страни) как предложената организация и начин на работа гарантират качественото и срочно изпълнение на поръчката;</w:t>
            </w:r>
          </w:p>
          <w:p w:rsidR="00DC10A7" w:rsidRPr="00DC10A7" w:rsidRDefault="00DC10A7" w:rsidP="00DC10A7">
            <w:pPr>
              <w:tabs>
                <w:tab w:val="left" w:pos="993"/>
              </w:tabs>
              <w:jc w:val="both"/>
              <w:rPr>
                <w:rFonts w:eastAsia="Calibri"/>
                <w:bCs/>
                <w:i/>
                <w:lang w:eastAsia="en-US"/>
              </w:rPr>
            </w:pPr>
            <w:r w:rsidRPr="00DC10A7">
              <w:rPr>
                <w:rFonts w:eastAsia="Calibri"/>
                <w:bCs/>
                <w:i/>
                <w:lang w:eastAsia="en-US"/>
              </w:rPr>
              <w:t>2. Предложени са мерки за вътрешен контрол и механизми за осигуряване на качество по време на изпълнението на строителството, които обосновават и пораждат увереност в точното и навременно изпълнение на поръчката;</w:t>
            </w:r>
          </w:p>
          <w:p w:rsidR="00DC10A7" w:rsidRPr="00DC10A7" w:rsidRDefault="00DC10A7" w:rsidP="00DC10A7">
            <w:pPr>
              <w:tabs>
                <w:tab w:val="left" w:pos="993"/>
              </w:tabs>
              <w:jc w:val="both"/>
              <w:rPr>
                <w:rFonts w:eastAsia="Calibri"/>
                <w:bCs/>
                <w:i/>
                <w:lang w:eastAsia="en-US"/>
              </w:rPr>
            </w:pPr>
            <w:r w:rsidRPr="00DC10A7">
              <w:rPr>
                <w:rFonts w:eastAsia="Calibri"/>
                <w:bCs/>
                <w:i/>
                <w:lang w:eastAsia="en-US"/>
              </w:rPr>
              <w:t>3. Предложени са конкретни методи и механизми, чрез които да се елиминира или минимизира негативното проявление спрямо социалната</w:t>
            </w:r>
            <w:r w:rsidR="000105FA">
              <w:rPr>
                <w:rFonts w:eastAsia="Calibri"/>
                <w:bCs/>
                <w:i/>
                <w:lang w:eastAsia="en-US"/>
              </w:rPr>
              <w:t xml:space="preserve"> и околна</w:t>
            </w:r>
            <w:r w:rsidRPr="00DC10A7">
              <w:rPr>
                <w:rFonts w:eastAsia="Calibri"/>
                <w:bCs/>
                <w:i/>
                <w:lang w:eastAsia="en-US"/>
              </w:rPr>
              <w:t xml:space="preserve"> среда и нейните компоненти.</w:t>
            </w:r>
          </w:p>
        </w:tc>
        <w:tc>
          <w:tcPr>
            <w:tcW w:w="1134" w:type="dxa"/>
            <w:tcBorders>
              <w:top w:val="single" w:sz="4" w:space="0" w:color="auto"/>
              <w:left w:val="single" w:sz="4" w:space="0" w:color="auto"/>
              <w:bottom w:val="single" w:sz="4" w:space="0" w:color="auto"/>
              <w:right w:val="single" w:sz="4" w:space="0" w:color="auto"/>
            </w:tcBorders>
            <w:vAlign w:val="center"/>
          </w:tcPr>
          <w:p w:rsidR="00DC10A7" w:rsidRPr="00DC10A7" w:rsidRDefault="00DC10A7" w:rsidP="00DC10A7">
            <w:pPr>
              <w:tabs>
                <w:tab w:val="left" w:pos="993"/>
              </w:tabs>
              <w:jc w:val="center"/>
              <w:rPr>
                <w:rFonts w:eastAsia="Calibri"/>
                <w:b/>
                <w:lang w:eastAsia="en-US"/>
              </w:rPr>
            </w:pPr>
          </w:p>
          <w:p w:rsidR="00DC10A7" w:rsidRPr="00DC10A7" w:rsidRDefault="00DC10A7" w:rsidP="00DC10A7">
            <w:pPr>
              <w:tabs>
                <w:tab w:val="left" w:pos="993"/>
              </w:tabs>
              <w:jc w:val="center"/>
              <w:rPr>
                <w:rFonts w:eastAsia="Calibri"/>
                <w:b/>
                <w:lang w:eastAsia="en-US"/>
              </w:rPr>
            </w:pPr>
          </w:p>
          <w:p w:rsidR="00DC10A7" w:rsidRPr="00DC10A7" w:rsidRDefault="00DC10A7" w:rsidP="00DC10A7">
            <w:pPr>
              <w:tabs>
                <w:tab w:val="left" w:pos="993"/>
              </w:tabs>
              <w:jc w:val="center"/>
              <w:rPr>
                <w:rFonts w:eastAsia="Calibri"/>
                <w:b/>
                <w:lang w:eastAsia="en-US"/>
              </w:rPr>
            </w:pPr>
          </w:p>
          <w:p w:rsidR="00DC10A7" w:rsidRPr="00DC10A7" w:rsidRDefault="00DC10A7" w:rsidP="00DC10A7">
            <w:pPr>
              <w:tabs>
                <w:tab w:val="left" w:pos="993"/>
              </w:tabs>
              <w:jc w:val="center"/>
              <w:rPr>
                <w:rFonts w:eastAsia="Calibri"/>
                <w:b/>
                <w:lang w:eastAsia="en-US"/>
              </w:rPr>
            </w:pPr>
          </w:p>
          <w:p w:rsidR="005535DE" w:rsidRDefault="005535DE" w:rsidP="00DC10A7">
            <w:pPr>
              <w:tabs>
                <w:tab w:val="left" w:pos="993"/>
              </w:tabs>
              <w:jc w:val="center"/>
              <w:rPr>
                <w:rFonts w:eastAsia="Calibri"/>
                <w:b/>
                <w:lang w:eastAsia="en-US"/>
              </w:rPr>
            </w:pPr>
          </w:p>
          <w:p w:rsidR="00DC10A7" w:rsidRPr="00DC10A7" w:rsidRDefault="00EE4927" w:rsidP="00DC10A7">
            <w:pPr>
              <w:tabs>
                <w:tab w:val="left" w:pos="993"/>
              </w:tabs>
              <w:jc w:val="center"/>
              <w:rPr>
                <w:rFonts w:eastAsia="Calibri"/>
                <w:b/>
                <w:lang w:eastAsia="en-US"/>
              </w:rPr>
            </w:pPr>
            <w:r>
              <w:rPr>
                <w:rFonts w:eastAsia="Calibri"/>
                <w:b/>
                <w:lang w:eastAsia="en-US"/>
              </w:rPr>
              <w:t>6</w:t>
            </w:r>
            <w:r w:rsidR="00DC10A7" w:rsidRPr="00DC10A7">
              <w:rPr>
                <w:rFonts w:eastAsia="Calibri"/>
                <w:b/>
                <w:lang w:eastAsia="en-US"/>
              </w:rPr>
              <w:t>0</w:t>
            </w:r>
          </w:p>
        </w:tc>
      </w:tr>
    </w:tbl>
    <w:p w:rsidR="00E97A77" w:rsidRDefault="00E97A77" w:rsidP="00E97A77">
      <w:pPr>
        <w:tabs>
          <w:tab w:val="left" w:pos="567"/>
        </w:tabs>
        <w:spacing w:before="120" w:after="60"/>
        <w:ind w:firstLine="567"/>
        <w:jc w:val="both"/>
        <w:rPr>
          <w:lang w:eastAsia="en-US"/>
        </w:rPr>
      </w:pPr>
      <w:r>
        <w:rPr>
          <w:lang w:eastAsia="en-US"/>
        </w:rPr>
        <w:lastRenderedPageBreak/>
        <w:t>Възложителят ще приеме, че съответното предложение обосновава „навременното и качествено постигане на целените резултати“, съответно гарантира „качественото и срочно изпълнение на поръчката“, когато предложената последователност на отделните строителни дейности и посочената взаимообвързаност между конкретните работи, съответно организация и начин на работа, отчитат изискванията на възложителя, както и спецификата на обекта и отговарят на конкретните изисквания от техническите спецификации и нормативните разпоредби, приложими към изпълнението на предмета на поръчката.</w:t>
      </w:r>
    </w:p>
    <w:p w:rsidR="00E97A77" w:rsidRDefault="00E97A77" w:rsidP="00E97A77">
      <w:pPr>
        <w:tabs>
          <w:tab w:val="left" w:pos="567"/>
        </w:tabs>
        <w:spacing w:after="60"/>
        <w:ind w:firstLine="567"/>
        <w:jc w:val="both"/>
        <w:rPr>
          <w:lang w:eastAsia="en-US"/>
        </w:rPr>
      </w:pPr>
      <w:r>
        <w:rPr>
          <w:lang w:eastAsia="en-US"/>
        </w:rPr>
        <w:t>За целите на настоящата методика „обосновава“ означава обяснение за приложимостта и полезността на предложените дейности/мерки при изпълнението на поръчката.</w:t>
      </w:r>
    </w:p>
    <w:p w:rsidR="004902F4" w:rsidRDefault="00E97A77" w:rsidP="00E97A77">
      <w:pPr>
        <w:tabs>
          <w:tab w:val="left" w:pos="567"/>
        </w:tabs>
        <w:spacing w:after="60"/>
        <w:ind w:firstLine="567"/>
        <w:jc w:val="both"/>
        <w:rPr>
          <w:bCs/>
        </w:rPr>
      </w:pPr>
      <w:r>
        <w:rPr>
          <w:lang w:eastAsia="en-US"/>
        </w:rPr>
        <w:t>Под „конкретно“ следва да се разбира описание, което не се ограничава единствено до схематично изброяване на силните и положителни страни на предложената организация и начин на работа, а са добавени пояснения, касаещи връзката между предвидените отделни строителни дейности и мерки при изпълнение на поръчката и целеният краен резултат.</w:t>
      </w:r>
      <w:r w:rsidR="008E3D05" w:rsidRPr="00686B2A">
        <w:rPr>
          <w:bCs/>
        </w:rPr>
        <w:tab/>
      </w:r>
    </w:p>
    <w:p w:rsidR="00E73B64" w:rsidRDefault="00E73B64" w:rsidP="00E97A77">
      <w:pPr>
        <w:tabs>
          <w:tab w:val="left" w:pos="567"/>
        </w:tabs>
        <w:spacing w:after="60"/>
        <w:ind w:firstLine="567"/>
        <w:jc w:val="both"/>
        <w:rPr>
          <w:bCs/>
        </w:rPr>
      </w:pPr>
      <w:r>
        <w:rPr>
          <w:bCs/>
        </w:rPr>
        <w:t>„К</w:t>
      </w:r>
      <w:r w:rsidRPr="00E73B64">
        <w:rPr>
          <w:bCs/>
        </w:rPr>
        <w:t>онкретни методи и механизми</w:t>
      </w:r>
      <w:r>
        <w:rPr>
          <w:bCs/>
        </w:rPr>
        <w:t xml:space="preserve">“ – </w:t>
      </w:r>
      <w:r w:rsidR="00404B27">
        <w:rPr>
          <w:bCs/>
        </w:rPr>
        <w:t xml:space="preserve">методи и механизми, които са </w:t>
      </w:r>
      <w:r w:rsidRPr="00E73B64">
        <w:rPr>
          <w:bCs/>
        </w:rPr>
        <w:t xml:space="preserve">свързани с реалното им приложение </w:t>
      </w:r>
      <w:r w:rsidR="00404B27">
        <w:rPr>
          <w:bCs/>
        </w:rPr>
        <w:t xml:space="preserve">при изпълнение </w:t>
      </w:r>
      <w:r w:rsidRPr="00E73B64">
        <w:rPr>
          <w:bCs/>
        </w:rPr>
        <w:t xml:space="preserve">на </w:t>
      </w:r>
      <w:r w:rsidR="00404B27">
        <w:rPr>
          <w:bCs/>
        </w:rPr>
        <w:t>строителството</w:t>
      </w:r>
      <w:r w:rsidRPr="00E73B64">
        <w:rPr>
          <w:bCs/>
        </w:rPr>
        <w:t xml:space="preserve">, предмет на поръчката, </w:t>
      </w:r>
      <w:r w:rsidR="00404B27">
        <w:rPr>
          <w:bCs/>
        </w:rPr>
        <w:t>а не общо приложими в строителния процес.</w:t>
      </w:r>
    </w:p>
    <w:p w:rsidR="00404B27" w:rsidRPr="004902F4" w:rsidRDefault="00404B27" w:rsidP="00E97A77">
      <w:pPr>
        <w:tabs>
          <w:tab w:val="left" w:pos="567"/>
        </w:tabs>
        <w:spacing w:after="60"/>
        <w:ind w:firstLine="567"/>
        <w:jc w:val="both"/>
        <w:rPr>
          <w:bCs/>
        </w:rPr>
      </w:pPr>
    </w:p>
    <w:p w:rsidR="004902F4" w:rsidRPr="004902F4" w:rsidRDefault="008E3D05" w:rsidP="004902F4">
      <w:pPr>
        <w:autoSpaceDE w:val="0"/>
        <w:autoSpaceDN w:val="0"/>
        <w:adjustRightInd w:val="0"/>
        <w:jc w:val="both"/>
        <w:rPr>
          <w:lang w:eastAsia="en-US"/>
        </w:rPr>
      </w:pPr>
      <w:r>
        <w:rPr>
          <w:lang w:eastAsia="en-US"/>
        </w:rPr>
        <w:tab/>
      </w:r>
      <w:r w:rsidR="004902F4" w:rsidRPr="004902F4">
        <w:rPr>
          <w:b/>
          <w:lang w:eastAsia="en-US"/>
        </w:rPr>
        <w:t>Б) ФИНАНСОВ ПОКАЗАТЕЛ (ФП)</w:t>
      </w:r>
      <w:r w:rsidR="004902F4" w:rsidRPr="004902F4">
        <w:rPr>
          <w:lang w:eastAsia="en-US"/>
        </w:rPr>
        <w:t xml:space="preserve"> – Оценява се предложена от участника </w:t>
      </w:r>
      <w:r w:rsidR="00E3683C">
        <w:rPr>
          <w:lang w:eastAsia="en-US"/>
        </w:rPr>
        <w:t xml:space="preserve">обща </w:t>
      </w:r>
      <w:r w:rsidR="004902F4" w:rsidRPr="004902F4">
        <w:rPr>
          <w:lang w:eastAsia="en-US"/>
        </w:rPr>
        <w:t xml:space="preserve">крайна цена за изпълнение на поръчката. Максимално възможната оценка е </w:t>
      </w:r>
      <w:r w:rsidR="005535DE">
        <w:rPr>
          <w:lang w:eastAsia="en-US"/>
        </w:rPr>
        <w:t>4</w:t>
      </w:r>
      <w:r w:rsidR="004902F4" w:rsidRPr="004902F4">
        <w:rPr>
          <w:lang w:eastAsia="en-US"/>
        </w:rPr>
        <w:t xml:space="preserve">0 точки, </w:t>
      </w:r>
      <w:r w:rsidR="00686B2A">
        <w:rPr>
          <w:lang w:eastAsia="en-US"/>
        </w:rPr>
        <w:t>като о</w:t>
      </w:r>
      <w:r w:rsidR="004902F4" w:rsidRPr="004902F4">
        <w:rPr>
          <w:lang w:eastAsia="en-US"/>
        </w:rPr>
        <w:t xml:space="preserve">ценката по показателя се изчислява по формулата: </w:t>
      </w:r>
      <w:r w:rsidR="004902F4" w:rsidRPr="00CD6270">
        <w:rPr>
          <w:b/>
          <w:lang w:eastAsia="en-US"/>
        </w:rPr>
        <w:t xml:space="preserve">ФП = (Цmin / Цi) х </w:t>
      </w:r>
      <w:r w:rsidR="005535DE">
        <w:rPr>
          <w:b/>
          <w:lang w:eastAsia="en-US"/>
        </w:rPr>
        <w:t>4</w:t>
      </w:r>
      <w:r w:rsidR="004902F4" w:rsidRPr="00CD6270">
        <w:rPr>
          <w:b/>
          <w:lang w:eastAsia="en-US"/>
        </w:rPr>
        <w:t>0</w:t>
      </w:r>
      <w:r w:rsidR="004902F4" w:rsidRPr="004902F4">
        <w:rPr>
          <w:lang w:eastAsia="en-US"/>
        </w:rPr>
        <w:t>, където:</w:t>
      </w:r>
    </w:p>
    <w:p w:rsidR="005535DE" w:rsidRDefault="008E3D05" w:rsidP="00CD6270">
      <w:pPr>
        <w:autoSpaceDE w:val="0"/>
        <w:autoSpaceDN w:val="0"/>
        <w:adjustRightInd w:val="0"/>
        <w:jc w:val="both"/>
        <w:rPr>
          <w:lang w:eastAsia="en-US"/>
        </w:rPr>
      </w:pPr>
      <w:r>
        <w:rPr>
          <w:lang w:eastAsia="en-US"/>
        </w:rPr>
        <w:tab/>
      </w:r>
      <w:r w:rsidR="00CD6270" w:rsidRPr="00CD6270">
        <w:rPr>
          <w:b/>
          <w:lang w:eastAsia="en-US"/>
        </w:rPr>
        <w:t>Цmin</w:t>
      </w:r>
      <w:r w:rsidR="00CD6270">
        <w:rPr>
          <w:lang w:eastAsia="en-US"/>
        </w:rPr>
        <w:t xml:space="preserve"> е най-ниската предложена от Участник </w:t>
      </w:r>
      <w:r w:rsidR="005535DE">
        <w:rPr>
          <w:lang w:eastAsia="en-US"/>
        </w:rPr>
        <w:t xml:space="preserve">обща </w:t>
      </w:r>
      <w:r w:rsidR="00CD6270">
        <w:rPr>
          <w:lang w:eastAsia="en-US"/>
        </w:rPr>
        <w:t>цена за изпълнение на поръчката</w:t>
      </w:r>
      <w:r w:rsidR="005535DE">
        <w:rPr>
          <w:lang w:eastAsia="en-US"/>
        </w:rPr>
        <w:t>.</w:t>
      </w:r>
    </w:p>
    <w:p w:rsidR="00CD6270" w:rsidRDefault="00CD6270" w:rsidP="00CD6270">
      <w:pPr>
        <w:autoSpaceDE w:val="0"/>
        <w:autoSpaceDN w:val="0"/>
        <w:adjustRightInd w:val="0"/>
        <w:ind w:firstLine="709"/>
        <w:jc w:val="both"/>
        <w:rPr>
          <w:lang w:eastAsia="en-US"/>
        </w:rPr>
      </w:pPr>
      <w:r w:rsidRPr="00CD6270">
        <w:rPr>
          <w:b/>
          <w:lang w:eastAsia="en-US"/>
        </w:rPr>
        <w:t>Цi</w:t>
      </w:r>
      <w:r>
        <w:rPr>
          <w:lang w:eastAsia="en-US"/>
        </w:rPr>
        <w:t xml:space="preserve"> е предложената от Участник(i) </w:t>
      </w:r>
      <w:r w:rsidR="005535DE">
        <w:rPr>
          <w:lang w:eastAsia="en-US"/>
        </w:rPr>
        <w:t>обща цена за изпълнение на поръчката</w:t>
      </w:r>
      <w:r>
        <w:rPr>
          <w:lang w:eastAsia="en-US"/>
        </w:rPr>
        <w:t>.</w:t>
      </w:r>
    </w:p>
    <w:p w:rsidR="00CD6270" w:rsidRDefault="00CD6270" w:rsidP="004902F4">
      <w:pPr>
        <w:autoSpaceDE w:val="0"/>
        <w:autoSpaceDN w:val="0"/>
        <w:adjustRightInd w:val="0"/>
        <w:jc w:val="both"/>
        <w:rPr>
          <w:lang w:eastAsia="en-US"/>
        </w:rPr>
      </w:pPr>
    </w:p>
    <w:p w:rsidR="006F127A" w:rsidRDefault="00E3683C" w:rsidP="00E3683C">
      <w:pPr>
        <w:ind w:firstLine="567"/>
        <w:jc w:val="both"/>
        <w:textAlignment w:val="center"/>
        <w:rPr>
          <w:b/>
          <w:i/>
        </w:rPr>
      </w:pPr>
      <w:r w:rsidRPr="00E3683C">
        <w:rPr>
          <w:b/>
          <w:i/>
        </w:rPr>
        <w:lastRenderedPageBreak/>
        <w:t>Ценовите предложения на участниците не трябва да надхвърлят максималната прогнозна стойност за из</w:t>
      </w:r>
      <w:r w:rsidR="00DF77DD">
        <w:rPr>
          <w:b/>
          <w:i/>
        </w:rPr>
        <w:t>пълнение на обществената поръчка</w:t>
      </w:r>
      <w:r w:rsidRPr="00E3683C">
        <w:rPr>
          <w:b/>
          <w:i/>
        </w:rPr>
        <w:t xml:space="preserve">. </w:t>
      </w:r>
    </w:p>
    <w:p w:rsidR="005078D1" w:rsidRPr="00206F5A" w:rsidRDefault="005078D1" w:rsidP="00E3683C">
      <w:pPr>
        <w:ind w:firstLine="567"/>
        <w:jc w:val="both"/>
        <w:textAlignment w:val="center"/>
      </w:pPr>
      <w:r w:rsidRPr="00206F5A">
        <w:t>Финансовите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При разлика между сумите изразени с цифри и думи, за вярно се приема словесното изражение на сумата.</w:t>
      </w:r>
    </w:p>
    <w:p w:rsidR="00BB3FCD" w:rsidRDefault="00146314" w:rsidP="00206F5A">
      <w:pPr>
        <w:tabs>
          <w:tab w:val="left" w:pos="567"/>
          <w:tab w:val="left" w:pos="851"/>
        </w:tabs>
        <w:jc w:val="both"/>
        <w:rPr>
          <w:b/>
        </w:rPr>
      </w:pPr>
      <w:r w:rsidRPr="00146314">
        <w:rPr>
          <w:i/>
          <w:lang w:eastAsia="en-US"/>
        </w:rPr>
        <w:tab/>
      </w:r>
    </w:p>
    <w:p w:rsidR="00AD52EF" w:rsidRPr="00BB3FCD" w:rsidRDefault="00535696" w:rsidP="00DB1291">
      <w:pPr>
        <w:shd w:val="clear" w:color="auto" w:fill="FFFFFF"/>
        <w:tabs>
          <w:tab w:val="left" w:pos="567"/>
          <w:tab w:val="left" w:pos="1418"/>
        </w:tabs>
        <w:spacing w:after="120" w:line="294" w:lineRule="atLeast"/>
        <w:jc w:val="both"/>
        <w:rPr>
          <w:b/>
        </w:rPr>
      </w:pPr>
      <w:r>
        <w:rPr>
          <w:b/>
        </w:rPr>
        <w:tab/>
        <w:t xml:space="preserve">V. </w:t>
      </w:r>
      <w:r w:rsidR="000A7979">
        <w:rPr>
          <w:b/>
        </w:rPr>
        <w:t>РАЗГЛЕЖДАНЕ НА ОФЕРТИТЕ</w:t>
      </w:r>
    </w:p>
    <w:p w:rsidR="00DF3424" w:rsidRPr="00BB3FCD" w:rsidRDefault="00DF3424" w:rsidP="003112FB">
      <w:pPr>
        <w:numPr>
          <w:ilvl w:val="0"/>
          <w:numId w:val="10"/>
        </w:numPr>
        <w:shd w:val="clear" w:color="auto" w:fill="FFFFFF"/>
        <w:tabs>
          <w:tab w:val="left" w:pos="851"/>
        </w:tabs>
        <w:spacing w:line="294" w:lineRule="atLeast"/>
        <w:ind w:left="0" w:firstLine="567"/>
        <w:jc w:val="both"/>
      </w:pPr>
      <w:r w:rsidRPr="00BB3FCD">
        <w:t xml:space="preserve">Разглеждането и оценката на офертите се осъществява от комисия, назначена от възложителя. Комисията се състои от нечетен брой членове. Решенията на комисията се вземат с мнозинство от членовете </w:t>
      </w:r>
      <w:r w:rsidR="000A4D6F">
        <w:t>ѝ</w:t>
      </w:r>
      <w:r w:rsidRPr="00BB3FCD">
        <w:t xml:space="preserve">. Когато член на комисията е против взетото решение, той подписва протокола с особено мнение. Особеното мнение се аргументира писмено, като мотивите са неразделна част от </w:t>
      </w:r>
      <w:r w:rsidR="00602024">
        <w:t>протокола</w:t>
      </w:r>
      <w:r w:rsidRPr="00BB3FCD">
        <w:t xml:space="preserve"> на комисията.</w:t>
      </w:r>
    </w:p>
    <w:p w:rsidR="00DF3424" w:rsidRPr="00BB3FCD" w:rsidRDefault="00DF3424" w:rsidP="003112FB">
      <w:pPr>
        <w:numPr>
          <w:ilvl w:val="0"/>
          <w:numId w:val="10"/>
        </w:numPr>
        <w:shd w:val="clear" w:color="auto" w:fill="FFFFFF"/>
        <w:tabs>
          <w:tab w:val="left" w:pos="851"/>
        </w:tabs>
        <w:spacing w:line="294" w:lineRule="atLeast"/>
        <w:ind w:left="0" w:firstLine="567"/>
        <w:jc w:val="both"/>
      </w:pPr>
      <w:r w:rsidRPr="00BB3FCD">
        <w:t xml:space="preserve">Действията на комисията се протоколират, като резултатите от работата </w:t>
      </w:r>
      <w:r w:rsidR="000A4D6F">
        <w:t>ѝ</w:t>
      </w:r>
      <w:r w:rsidRPr="00BB3FCD">
        <w:t xml:space="preserve"> се отразяват </w:t>
      </w:r>
      <w:r w:rsidR="00602024" w:rsidRPr="00602024">
        <w:t>в протокола по чл. 181, ал. 4 от ЗОП</w:t>
      </w:r>
      <w:r w:rsidRPr="00BB3FCD">
        <w:t>. Комисията започва работа след получаване на представените оферти и протокола за предаване на офертите на председателя на комисията.</w:t>
      </w:r>
    </w:p>
    <w:p w:rsidR="00DF3424" w:rsidRPr="00BB3FCD" w:rsidRDefault="00DF3424" w:rsidP="003112FB">
      <w:pPr>
        <w:numPr>
          <w:ilvl w:val="0"/>
          <w:numId w:val="10"/>
        </w:numPr>
        <w:shd w:val="clear" w:color="auto" w:fill="FFFFFF"/>
        <w:tabs>
          <w:tab w:val="left" w:pos="851"/>
        </w:tabs>
        <w:spacing w:line="294" w:lineRule="atLeast"/>
        <w:ind w:left="0" w:firstLine="567"/>
        <w:jc w:val="both"/>
      </w:pPr>
      <w:r w:rsidRPr="00BB3FCD">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DF3424" w:rsidRPr="00BB3FCD" w:rsidRDefault="00DF3424" w:rsidP="003112FB">
      <w:pPr>
        <w:numPr>
          <w:ilvl w:val="0"/>
          <w:numId w:val="10"/>
        </w:numPr>
        <w:shd w:val="clear" w:color="auto" w:fill="FFFFFF"/>
        <w:tabs>
          <w:tab w:val="left" w:pos="851"/>
        </w:tabs>
        <w:spacing w:line="294" w:lineRule="atLeast"/>
        <w:ind w:left="0" w:firstLine="567"/>
        <w:jc w:val="both"/>
      </w:pPr>
      <w:r w:rsidRPr="00BB3FCD">
        <w:t xml:space="preserve">Комисията отваря по реда на тяхното постъпване запечатаните непрозрачни опаковки и оповестява тяхното съдържание, </w:t>
      </w:r>
      <w:r w:rsidR="0072030F" w:rsidRPr="00BB3FCD">
        <w:t>като</w:t>
      </w:r>
      <w:r w:rsidRPr="00BB3FCD">
        <w:t xml:space="preserve"> проверява </w:t>
      </w:r>
      <w:r w:rsidR="0072030F" w:rsidRPr="00BB3FCD">
        <w:t xml:space="preserve">и </w:t>
      </w:r>
      <w:r w:rsidRPr="00BB3FCD">
        <w:t>за наличието на отделен запечатан плик с надпис „Предлагани ценови параметри</w:t>
      </w:r>
      <w:r w:rsidR="00413543">
        <w:t>“</w:t>
      </w:r>
      <w:r w:rsidRPr="00BB3FCD">
        <w:t>. Най-малко трима от членовете на комисията подписват техническото предложение и плика с надпис „Предлагани ценови параметри</w:t>
      </w:r>
      <w:r w:rsidR="00413543">
        <w:t>“</w:t>
      </w:r>
      <w:r w:rsidRPr="00BB3FCD">
        <w:t>.</w:t>
      </w:r>
    </w:p>
    <w:p w:rsidR="00DF3424" w:rsidRPr="00BB3FCD" w:rsidRDefault="00DF3424" w:rsidP="003112FB">
      <w:pPr>
        <w:numPr>
          <w:ilvl w:val="0"/>
          <w:numId w:val="10"/>
        </w:numPr>
        <w:shd w:val="clear" w:color="auto" w:fill="FFFFFF"/>
        <w:tabs>
          <w:tab w:val="left" w:pos="851"/>
        </w:tabs>
        <w:spacing w:line="294" w:lineRule="atLeast"/>
        <w:ind w:left="0" w:firstLine="567"/>
        <w:jc w:val="both"/>
      </w:pPr>
      <w:r w:rsidRPr="00BB3FCD">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r w:rsidR="00413543">
        <w:t>“</w:t>
      </w:r>
      <w:r w:rsidR="00CE292E" w:rsidRPr="00BB3FCD">
        <w:t>, с което приключва публичната част от заседанието на комисията</w:t>
      </w:r>
      <w:r w:rsidRPr="00BB3FCD">
        <w:t>.</w:t>
      </w:r>
    </w:p>
    <w:p w:rsidR="00DF3424" w:rsidRPr="00BB3FCD" w:rsidRDefault="00CE292E" w:rsidP="003112FB">
      <w:pPr>
        <w:numPr>
          <w:ilvl w:val="0"/>
          <w:numId w:val="10"/>
        </w:numPr>
        <w:shd w:val="clear" w:color="auto" w:fill="FFFFFF"/>
        <w:tabs>
          <w:tab w:val="left" w:pos="851"/>
        </w:tabs>
        <w:spacing w:line="294" w:lineRule="atLeast"/>
        <w:ind w:left="0" w:firstLine="567"/>
        <w:jc w:val="both"/>
      </w:pPr>
      <w:r w:rsidRPr="00BB3FCD">
        <w:t xml:space="preserve">Комисията разглежда документите по </w:t>
      </w:r>
      <w:hyperlink r:id="rId8" w:history="1">
        <w:r w:rsidRPr="00BB3FCD">
          <w:t>чл. 39, ал. 2</w:t>
        </w:r>
      </w:hyperlink>
      <w:r w:rsidRPr="00BB3FCD">
        <w:t xml:space="preserve"> от </w:t>
      </w:r>
      <w:r w:rsidR="00587C30" w:rsidRPr="00BB3FCD">
        <w:t>ПП</w:t>
      </w:r>
      <w:r w:rsidRPr="00BB3FCD">
        <w:t>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който изпраща на всички участници в деня на публикуването му в профила на купувача.</w:t>
      </w:r>
    </w:p>
    <w:p w:rsidR="00BF2004" w:rsidRPr="00BB3FCD" w:rsidRDefault="00BF2004" w:rsidP="003112FB">
      <w:pPr>
        <w:numPr>
          <w:ilvl w:val="0"/>
          <w:numId w:val="10"/>
        </w:numPr>
        <w:shd w:val="clear" w:color="auto" w:fill="FFFFFF"/>
        <w:tabs>
          <w:tab w:val="left" w:pos="851"/>
        </w:tabs>
        <w:spacing w:line="294" w:lineRule="atLeast"/>
        <w:ind w:left="0" w:firstLine="567"/>
        <w:jc w:val="both"/>
      </w:pPr>
      <w:r w:rsidRPr="00BB3FCD">
        <w:t xml:space="preserve">В срок до 5 работни дни от получаването на протокола по </w:t>
      </w:r>
      <w:hyperlink r:id="rId9" w:history="1">
        <w:r w:rsidRPr="00BB3FCD">
          <w:t>т.</w:t>
        </w:r>
      </w:hyperlink>
      <w:r w:rsidRPr="00BB3FCD">
        <w:t xml:space="preserve"> 6 участниците, по отношение на които е констатирано несъответствие или липса на информация, могат да представят на комисията нов </w:t>
      </w:r>
      <w:r w:rsidR="008B0595">
        <w:t>е</w:t>
      </w:r>
      <w:r w:rsidRPr="00BB3FCD">
        <w:t>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F2004" w:rsidRPr="00BB3FCD" w:rsidRDefault="00BF2004" w:rsidP="003112FB">
      <w:pPr>
        <w:numPr>
          <w:ilvl w:val="0"/>
          <w:numId w:val="10"/>
        </w:numPr>
        <w:shd w:val="clear" w:color="auto" w:fill="FFFFFF"/>
        <w:tabs>
          <w:tab w:val="left" w:pos="851"/>
        </w:tabs>
        <w:spacing w:line="294" w:lineRule="atLeast"/>
        <w:ind w:left="0" w:firstLine="567"/>
        <w:jc w:val="both"/>
      </w:pPr>
      <w:r w:rsidRPr="00BB3FCD">
        <w:t>Възможността по т. 7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BF2004" w:rsidRPr="00BB3FCD" w:rsidRDefault="00BF2004" w:rsidP="003112FB">
      <w:pPr>
        <w:numPr>
          <w:ilvl w:val="0"/>
          <w:numId w:val="10"/>
        </w:numPr>
        <w:shd w:val="clear" w:color="auto" w:fill="FFFFFF"/>
        <w:tabs>
          <w:tab w:val="left" w:pos="851"/>
        </w:tabs>
        <w:spacing w:line="294" w:lineRule="atLeast"/>
        <w:ind w:left="0" w:firstLine="567"/>
        <w:jc w:val="both"/>
      </w:pPr>
      <w:r w:rsidRPr="00BB3FCD">
        <w:lastRenderedPageBreak/>
        <w:t>След изтичането на срока по т. 7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BF2004" w:rsidRPr="00BB3FCD" w:rsidRDefault="00BF2004" w:rsidP="003112FB">
      <w:pPr>
        <w:numPr>
          <w:ilvl w:val="0"/>
          <w:numId w:val="10"/>
        </w:numPr>
        <w:shd w:val="clear" w:color="auto" w:fill="FFFFFF"/>
        <w:tabs>
          <w:tab w:val="left" w:pos="851"/>
          <w:tab w:val="left" w:pos="993"/>
        </w:tabs>
        <w:spacing w:line="294" w:lineRule="atLeast"/>
        <w:ind w:left="0" w:firstLine="567"/>
        <w:jc w:val="both"/>
      </w:pPr>
      <w:r w:rsidRPr="00BB3FCD">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BF2004" w:rsidRPr="00BB3FCD" w:rsidRDefault="00BF2004" w:rsidP="003112FB">
      <w:pPr>
        <w:numPr>
          <w:ilvl w:val="0"/>
          <w:numId w:val="10"/>
        </w:numPr>
        <w:shd w:val="clear" w:color="auto" w:fill="FFFFFF"/>
        <w:tabs>
          <w:tab w:val="left" w:pos="851"/>
          <w:tab w:val="left" w:pos="993"/>
        </w:tabs>
        <w:spacing w:line="294" w:lineRule="atLeast"/>
        <w:ind w:left="0" w:firstLine="567"/>
        <w:jc w:val="both"/>
      </w:pPr>
      <w:r w:rsidRPr="00BB3FCD">
        <w:t>Комисията не разглежда техническите предложения на участниците, за които е установено, че не отговарят на изискванията към личното състояние и критериите за подбор. Комисията разглежда допуснатите оферти и проверява тяхното съответствие с предварително обявените условия.</w:t>
      </w:r>
    </w:p>
    <w:p w:rsidR="00BF2004" w:rsidRPr="00BB3FCD" w:rsidRDefault="00BF2004" w:rsidP="003112FB">
      <w:pPr>
        <w:numPr>
          <w:ilvl w:val="0"/>
          <w:numId w:val="10"/>
        </w:numPr>
        <w:shd w:val="clear" w:color="auto" w:fill="FFFFFF"/>
        <w:tabs>
          <w:tab w:val="left" w:pos="851"/>
          <w:tab w:val="left" w:pos="993"/>
        </w:tabs>
        <w:spacing w:line="294" w:lineRule="atLeast"/>
        <w:ind w:left="0" w:firstLine="567"/>
        <w:jc w:val="both"/>
      </w:pPr>
      <w:r w:rsidRPr="00BB3FCD">
        <w:t>Ценовото предложение</w:t>
      </w:r>
      <w:r w:rsidR="0072030F" w:rsidRPr="00BB3FCD">
        <w:t xml:space="preserve"> (Пликът с надпис „Предлагани ценови параметри“)</w:t>
      </w:r>
      <w:r w:rsidRPr="00BB3FCD">
        <w:t xml:space="preserve"> на участник, чиято оферта не отговаря на изискванията на възложителя, не се отваря. </w:t>
      </w:r>
    </w:p>
    <w:p w:rsidR="00BF2004" w:rsidRPr="00BB3FCD" w:rsidRDefault="00BF2004" w:rsidP="003112FB">
      <w:pPr>
        <w:numPr>
          <w:ilvl w:val="0"/>
          <w:numId w:val="10"/>
        </w:numPr>
        <w:shd w:val="clear" w:color="auto" w:fill="FFFFFF"/>
        <w:tabs>
          <w:tab w:val="left" w:pos="851"/>
          <w:tab w:val="left" w:pos="993"/>
        </w:tabs>
        <w:spacing w:line="294" w:lineRule="atLeast"/>
        <w:ind w:left="0" w:firstLine="567"/>
        <w:jc w:val="both"/>
      </w:pPr>
      <w:r w:rsidRPr="00BB3FCD">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w:t>
      </w:r>
      <w:r w:rsidR="00650E2F" w:rsidRPr="00BB3FCD">
        <w:t>участниците в процедурата или техни упълномощени представители, както и представители на средствата за масово осведомяване</w:t>
      </w:r>
      <w:r w:rsidRPr="00BB3FCD">
        <w:t xml:space="preserve">. </w:t>
      </w:r>
    </w:p>
    <w:p w:rsidR="00602024" w:rsidRDefault="00602024" w:rsidP="003112FB">
      <w:pPr>
        <w:numPr>
          <w:ilvl w:val="0"/>
          <w:numId w:val="10"/>
        </w:numPr>
        <w:shd w:val="clear" w:color="auto" w:fill="FFFFFF"/>
        <w:tabs>
          <w:tab w:val="left" w:pos="851"/>
          <w:tab w:val="left" w:pos="993"/>
        </w:tabs>
        <w:spacing w:line="294" w:lineRule="atLeast"/>
        <w:ind w:left="0" w:firstLine="567"/>
        <w:jc w:val="both"/>
      </w:pPr>
      <w:r w:rsidRPr="00BB3FCD">
        <w:t xml:space="preserve">Комисията </w:t>
      </w:r>
      <w:r>
        <w:t xml:space="preserve">в съответствие с чл. 181, ал. 4 от ЗОП, съставя протокол за извършване на подбора на участниците, разглеждането, оценката и класирането на офертите. Към протокола се прилагат всички документи, изготвени в хода на работа на комисията. </w:t>
      </w:r>
    </w:p>
    <w:p w:rsidR="00650E2F" w:rsidRPr="00BB3FCD" w:rsidRDefault="00602024" w:rsidP="003112FB">
      <w:pPr>
        <w:numPr>
          <w:ilvl w:val="0"/>
          <w:numId w:val="10"/>
        </w:numPr>
        <w:shd w:val="clear" w:color="auto" w:fill="FFFFFF"/>
        <w:tabs>
          <w:tab w:val="left" w:pos="851"/>
          <w:tab w:val="left" w:pos="993"/>
        </w:tabs>
        <w:spacing w:line="294" w:lineRule="atLeast"/>
        <w:ind w:left="0" w:firstLine="567"/>
        <w:jc w:val="both"/>
      </w:pPr>
      <w:r>
        <w:t>Протокол</w:t>
      </w:r>
      <w:r w:rsidR="00650E2F" w:rsidRPr="00BB3FCD">
        <w:t>ът на комисията се подписва от всички членове и се предава на възложителя заедно с цяла</w:t>
      </w:r>
      <w:r w:rsidR="00201129">
        <w:t>та документация по процедурата.</w:t>
      </w:r>
    </w:p>
    <w:p w:rsidR="00650E2F" w:rsidRPr="00BB3FCD" w:rsidRDefault="00650E2F" w:rsidP="003112FB">
      <w:pPr>
        <w:numPr>
          <w:ilvl w:val="0"/>
          <w:numId w:val="10"/>
        </w:numPr>
        <w:shd w:val="clear" w:color="auto" w:fill="FFFFFF"/>
        <w:tabs>
          <w:tab w:val="left" w:pos="851"/>
          <w:tab w:val="left" w:pos="993"/>
        </w:tabs>
        <w:spacing w:line="294" w:lineRule="atLeast"/>
        <w:ind w:left="0" w:firstLine="567"/>
        <w:jc w:val="both"/>
      </w:pPr>
      <w:r w:rsidRPr="00BB3FCD">
        <w:t>Пр</w:t>
      </w:r>
      <w:r w:rsidR="007130DB">
        <w:t>оцедурата завършва с решение за</w:t>
      </w:r>
      <w:r w:rsidRPr="00BB3FCD">
        <w:t xml:space="preserve"> определяне на изпълнител</w:t>
      </w:r>
      <w:r w:rsidR="007130DB">
        <w:t>и по договорите за обществените</w:t>
      </w:r>
      <w:r w:rsidRPr="00BB3FCD">
        <w:t xml:space="preserve"> поръчки</w:t>
      </w:r>
      <w:r w:rsidR="007130DB">
        <w:t xml:space="preserve"> по отделните позиции</w:t>
      </w:r>
      <w:r w:rsidRPr="00BB3FCD">
        <w:t xml:space="preserve"> или прекратяване на процедурата.</w:t>
      </w:r>
    </w:p>
    <w:p w:rsidR="00DF3424" w:rsidRDefault="00DF3424" w:rsidP="00DF3424">
      <w:pPr>
        <w:shd w:val="clear" w:color="auto" w:fill="FFFFFF"/>
        <w:tabs>
          <w:tab w:val="left" w:pos="851"/>
        </w:tabs>
        <w:spacing w:line="294" w:lineRule="atLeast"/>
        <w:ind w:left="567"/>
        <w:jc w:val="both"/>
      </w:pPr>
    </w:p>
    <w:p w:rsidR="009852B7" w:rsidRPr="0017557F" w:rsidRDefault="00DF3424" w:rsidP="007836FF">
      <w:pPr>
        <w:spacing w:after="120"/>
        <w:ind w:right="23" w:firstLine="567"/>
        <w:jc w:val="both"/>
        <w:rPr>
          <w:b/>
        </w:rPr>
      </w:pPr>
      <w:bookmarkStart w:id="7" w:name="_Toc207104647"/>
      <w:bookmarkStart w:id="8" w:name="_Toc223253268"/>
      <w:bookmarkEnd w:id="1"/>
      <w:bookmarkEnd w:id="2"/>
      <w:r w:rsidRPr="0017557F">
        <w:rPr>
          <w:b/>
        </w:rPr>
        <w:t xml:space="preserve">VI. </w:t>
      </w:r>
      <w:r w:rsidR="00650E2F" w:rsidRPr="0017557F">
        <w:rPr>
          <w:b/>
        </w:rPr>
        <w:t>ДОГОВОР ЗА ОБЩЕСТВЕНАТА ПОРЪЧКА. ДОГОВОР ЗА ПОДИЗПЪЛНЕНИЕ</w:t>
      </w:r>
    </w:p>
    <w:p w:rsidR="00DF3424" w:rsidRPr="00E53B5B" w:rsidRDefault="001657DA" w:rsidP="003112FB">
      <w:pPr>
        <w:numPr>
          <w:ilvl w:val="0"/>
          <w:numId w:val="11"/>
        </w:numPr>
        <w:tabs>
          <w:tab w:val="left" w:pos="851"/>
        </w:tabs>
        <w:ind w:left="0" w:right="22" w:firstLine="567"/>
        <w:jc w:val="both"/>
      </w:pPr>
      <w:r w:rsidRPr="00E53B5B">
        <w:t>След влизането в сила на решението за избор на изпълнител страните уговарят датата и начина за сключване на договора. Възложителят сключва договор за възлагане на обществената поръчка с определения изпълнител, при условие, че при подписване на договора определеният изпъл</w:t>
      </w:r>
      <w:r w:rsidR="00E53B5B">
        <w:t>нител:</w:t>
      </w:r>
    </w:p>
    <w:p w:rsidR="001657DA" w:rsidRPr="00E53B5B" w:rsidRDefault="007836FF" w:rsidP="003112FB">
      <w:pPr>
        <w:numPr>
          <w:ilvl w:val="1"/>
          <w:numId w:val="11"/>
        </w:numPr>
        <w:tabs>
          <w:tab w:val="left" w:pos="993"/>
        </w:tabs>
        <w:ind w:right="22"/>
        <w:jc w:val="both"/>
      </w:pPr>
      <w:r w:rsidRPr="00E53B5B">
        <w:t xml:space="preserve"> </w:t>
      </w:r>
      <w:r w:rsidR="001657DA" w:rsidRPr="00E53B5B">
        <w:t>Изпълни задължението по чл. 67, ал. 6 от ЗОП;</w:t>
      </w:r>
    </w:p>
    <w:p w:rsidR="001657DA" w:rsidRPr="00E53B5B" w:rsidRDefault="007836FF" w:rsidP="003112FB">
      <w:pPr>
        <w:numPr>
          <w:ilvl w:val="1"/>
          <w:numId w:val="11"/>
        </w:numPr>
        <w:tabs>
          <w:tab w:val="left" w:pos="993"/>
        </w:tabs>
        <w:ind w:right="22"/>
        <w:jc w:val="both"/>
      </w:pPr>
      <w:r w:rsidRPr="00E53B5B">
        <w:t xml:space="preserve"> </w:t>
      </w:r>
      <w:r w:rsidR="001657DA" w:rsidRPr="00E53B5B">
        <w:t>Представи определената гаранция за изпълнение на договора;</w:t>
      </w:r>
    </w:p>
    <w:p w:rsidR="001657DA" w:rsidRPr="00E53B5B" w:rsidRDefault="001657DA" w:rsidP="003112FB">
      <w:pPr>
        <w:numPr>
          <w:ilvl w:val="1"/>
          <w:numId w:val="11"/>
        </w:numPr>
        <w:tabs>
          <w:tab w:val="left" w:pos="993"/>
        </w:tabs>
        <w:ind w:left="0" w:right="22" w:firstLine="567"/>
        <w:jc w:val="both"/>
      </w:pPr>
      <w:r w:rsidRPr="00E53B5B">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постановено от възложителя в условията на обществената поръчка.</w:t>
      </w:r>
    </w:p>
    <w:p w:rsidR="002F6B4B" w:rsidRPr="00E53B5B" w:rsidRDefault="002F6B4B" w:rsidP="003112FB">
      <w:pPr>
        <w:numPr>
          <w:ilvl w:val="0"/>
          <w:numId w:val="11"/>
        </w:numPr>
        <w:tabs>
          <w:tab w:val="left" w:pos="851"/>
        </w:tabs>
        <w:ind w:left="0" w:right="22" w:firstLine="567"/>
        <w:jc w:val="both"/>
      </w:pPr>
      <w:r w:rsidRPr="00E53B5B">
        <w:t xml:space="preserve">Възложителят </w:t>
      </w:r>
      <w:r w:rsidRPr="00E53B5B">
        <w:rPr>
          <w:rStyle w:val="ala"/>
        </w:rPr>
        <w:t>не сключва договор, когато участникът, класиран на първо място:</w:t>
      </w:r>
    </w:p>
    <w:p w:rsidR="002F6B4B" w:rsidRPr="00E53B5B" w:rsidRDefault="007836FF" w:rsidP="003112FB">
      <w:pPr>
        <w:numPr>
          <w:ilvl w:val="1"/>
          <w:numId w:val="11"/>
        </w:numPr>
        <w:tabs>
          <w:tab w:val="left" w:pos="993"/>
        </w:tabs>
        <w:ind w:right="22"/>
        <w:jc w:val="both"/>
      </w:pPr>
      <w:r w:rsidRPr="00E53B5B">
        <w:t xml:space="preserve"> </w:t>
      </w:r>
      <w:r w:rsidR="002F6B4B" w:rsidRPr="00E53B5B">
        <w:t>Откаже да сключи договор;</w:t>
      </w:r>
    </w:p>
    <w:p w:rsidR="002F6B4B" w:rsidRPr="00E53B5B" w:rsidRDefault="007836FF" w:rsidP="003112FB">
      <w:pPr>
        <w:numPr>
          <w:ilvl w:val="1"/>
          <w:numId w:val="11"/>
        </w:numPr>
        <w:tabs>
          <w:tab w:val="left" w:pos="993"/>
        </w:tabs>
        <w:ind w:right="22"/>
        <w:jc w:val="both"/>
      </w:pPr>
      <w:r w:rsidRPr="00E53B5B">
        <w:t xml:space="preserve"> </w:t>
      </w:r>
      <w:r w:rsidR="002F6B4B" w:rsidRPr="00E53B5B">
        <w:t>Не изпълни условията по чл. 112, ал. 1 от ЗОП, или</w:t>
      </w:r>
    </w:p>
    <w:p w:rsidR="002F6B4B" w:rsidRPr="00E53B5B" w:rsidRDefault="007836FF" w:rsidP="003112FB">
      <w:pPr>
        <w:numPr>
          <w:ilvl w:val="1"/>
          <w:numId w:val="11"/>
        </w:numPr>
        <w:tabs>
          <w:tab w:val="left" w:pos="993"/>
        </w:tabs>
        <w:ind w:right="22"/>
        <w:jc w:val="both"/>
      </w:pPr>
      <w:r w:rsidRPr="00E53B5B">
        <w:t xml:space="preserve"> </w:t>
      </w:r>
      <w:r w:rsidR="002F6B4B" w:rsidRPr="00E53B5B">
        <w:t>Не докаже, че не са налице основания за отстраняване от процедурата.</w:t>
      </w:r>
    </w:p>
    <w:p w:rsidR="001657DA" w:rsidRPr="0017557F" w:rsidRDefault="008C7789" w:rsidP="009852B7">
      <w:pPr>
        <w:ind w:right="22" w:firstLine="567"/>
        <w:jc w:val="both"/>
      </w:pPr>
      <w:r w:rsidRPr="0017557F">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8C7789" w:rsidRPr="0017557F" w:rsidRDefault="008C7789" w:rsidP="009852B7">
      <w:pPr>
        <w:ind w:right="22" w:firstLine="567"/>
        <w:jc w:val="both"/>
      </w:pPr>
      <w:r w:rsidRPr="0017557F">
        <w:lastRenderedPageBreak/>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хипотезата на чл. 112, ал. 7 от ЗОП.</w:t>
      </w:r>
    </w:p>
    <w:p w:rsidR="008C7789" w:rsidRPr="0017557F" w:rsidRDefault="008C7789" w:rsidP="009852B7">
      <w:pPr>
        <w:ind w:right="22" w:firstLine="567"/>
        <w:jc w:val="both"/>
      </w:pPr>
      <w:r w:rsidRPr="0017557F">
        <w:t>Изпълнителят на обществената поръчка сключва договор за подизпълнение с подизпълнителите, посочени в офертата.</w:t>
      </w:r>
    </w:p>
    <w:p w:rsidR="008C7789" w:rsidRPr="0017557F" w:rsidRDefault="008C7789" w:rsidP="009852B7">
      <w:pPr>
        <w:ind w:right="22" w:firstLine="567"/>
        <w:jc w:val="both"/>
      </w:pPr>
      <w:r w:rsidRPr="0017557F">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w:t>
      </w:r>
      <w:hyperlink r:id="rId10" w:anchor="чл66_ал11');" w:history="1">
        <w:r w:rsidRPr="0017557F">
          <w:t>11</w:t>
        </w:r>
      </w:hyperlink>
      <w:r w:rsidRPr="0017557F">
        <w:t xml:space="preserve"> от </w:t>
      </w:r>
      <w:hyperlink r:id="rId11" w:history="1">
        <w:r w:rsidRPr="0017557F">
          <w:t>ЗОП</w:t>
        </w:r>
      </w:hyperlink>
      <w:r w:rsidRPr="0017557F">
        <w:t>.</w:t>
      </w:r>
    </w:p>
    <w:p w:rsidR="008C7789" w:rsidRPr="0017557F" w:rsidRDefault="008C7789" w:rsidP="009852B7">
      <w:pPr>
        <w:ind w:right="22" w:firstLine="567"/>
        <w:jc w:val="both"/>
      </w:pPr>
      <w:r w:rsidRPr="0017557F">
        <w:t>Подизпълнителите нямат право да превъзлагат една или повече от дейностите, които са включени в предмета на до</w:t>
      </w:r>
      <w:r w:rsidR="00AD3BFB" w:rsidRPr="0017557F">
        <w:t xml:space="preserve">говора за подизпълнение. </w:t>
      </w:r>
      <w:r w:rsidRPr="0017557F">
        <w:t>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A55CC1" w:rsidRPr="00670D62" w:rsidRDefault="00C12867" w:rsidP="00C12867">
      <w:pPr>
        <w:ind w:right="22" w:firstLine="567"/>
        <w:jc w:val="both"/>
      </w:pPr>
      <w:r w:rsidRPr="00670D62">
        <w:t xml:space="preserve">Договорът се сключва, съгласно приложения към настоящата документация </w:t>
      </w:r>
      <w:r w:rsidR="000A4D6F">
        <w:t>проект на договор</w:t>
      </w:r>
      <w:r w:rsidR="002E186B" w:rsidRPr="00670D62">
        <w:t>.</w:t>
      </w:r>
    </w:p>
    <w:p w:rsidR="00AD3BFB" w:rsidRPr="003A068D" w:rsidRDefault="00AD3BFB" w:rsidP="00AD3BFB">
      <w:pPr>
        <w:autoSpaceDE w:val="0"/>
        <w:autoSpaceDN w:val="0"/>
        <w:ind w:firstLine="927"/>
        <w:contextualSpacing/>
        <w:jc w:val="both"/>
        <w:rPr>
          <w:rFonts w:eastAsia="SimSun"/>
          <w:lang w:eastAsia="en-US"/>
        </w:rPr>
      </w:pPr>
    </w:p>
    <w:p w:rsidR="00650E2F" w:rsidRPr="0017557F" w:rsidRDefault="00DF3424" w:rsidP="007836FF">
      <w:pPr>
        <w:spacing w:after="120"/>
        <w:ind w:right="23" w:firstLine="567"/>
        <w:jc w:val="both"/>
        <w:rPr>
          <w:b/>
        </w:rPr>
      </w:pPr>
      <w:r w:rsidRPr="0017557F">
        <w:rPr>
          <w:b/>
        </w:rPr>
        <w:t xml:space="preserve">VII. </w:t>
      </w:r>
      <w:r w:rsidR="00650E2F" w:rsidRPr="0017557F">
        <w:rPr>
          <w:b/>
        </w:rPr>
        <w:t>ГАРАНЦИЯ ЗА ИЗПЪЛНЕНИЕ</w:t>
      </w:r>
    </w:p>
    <w:p w:rsidR="00AA6566" w:rsidRPr="0017557F" w:rsidRDefault="00B173C3" w:rsidP="000A7979">
      <w:pPr>
        <w:ind w:right="22" w:firstLine="567"/>
        <w:jc w:val="both"/>
      </w:pPr>
      <w:r>
        <w:t>За сключване на договор</w:t>
      </w:r>
      <w:r w:rsidR="009D48A0" w:rsidRPr="0017557F">
        <w:t xml:space="preserve"> за обществената поръчка, избраният изпълнител предоставя гаранция за </w:t>
      </w:r>
      <w:r w:rsidR="009D48A0" w:rsidRPr="005F21BA">
        <w:t xml:space="preserve">изпълнение в размер на </w:t>
      </w:r>
      <w:r w:rsidR="00494CA9">
        <w:t>1</w:t>
      </w:r>
      <w:r w:rsidR="00AA6566" w:rsidRPr="005F21BA">
        <w:rPr>
          <w:lang w:eastAsia="en-US"/>
        </w:rPr>
        <w:t xml:space="preserve"> % (</w:t>
      </w:r>
      <w:r w:rsidR="00494CA9">
        <w:rPr>
          <w:lang w:eastAsia="en-US"/>
        </w:rPr>
        <w:t>един</w:t>
      </w:r>
      <w:r w:rsidR="00494CA9">
        <w:t xml:space="preserve"> процент</w:t>
      </w:r>
      <w:r w:rsidR="00AA6566" w:rsidRPr="005F21BA">
        <w:t xml:space="preserve">) </w:t>
      </w:r>
      <w:r w:rsidR="007836FF" w:rsidRPr="005F21BA">
        <w:rPr>
          <w:lang w:eastAsia="en-US"/>
        </w:rPr>
        <w:t>от общата ц</w:t>
      </w:r>
      <w:r w:rsidR="00AA6566" w:rsidRPr="005F21BA">
        <w:rPr>
          <w:lang w:eastAsia="en-US"/>
        </w:rPr>
        <w:t xml:space="preserve">ена на </w:t>
      </w:r>
      <w:r w:rsidR="00AA6566" w:rsidRPr="0017557F">
        <w:rPr>
          <w:lang w:eastAsia="en-US"/>
        </w:rPr>
        <w:t xml:space="preserve">договора без ДДС. </w:t>
      </w:r>
    </w:p>
    <w:p w:rsidR="003E1600" w:rsidRPr="003E1600" w:rsidRDefault="003E1600" w:rsidP="000A7979">
      <w:pPr>
        <w:spacing w:before="60" w:after="60"/>
        <w:ind w:firstLine="567"/>
        <w:jc w:val="both"/>
      </w:pPr>
      <w:r w:rsidRPr="003E1600">
        <w:t>Гаранцията за изпълнение се предоставя в една от следните форми:</w:t>
      </w:r>
    </w:p>
    <w:p w:rsidR="003E1600" w:rsidRPr="003E1600" w:rsidRDefault="003E1600" w:rsidP="000A7979">
      <w:pPr>
        <w:ind w:left="993"/>
        <w:jc w:val="both"/>
      </w:pPr>
      <w:r w:rsidRPr="003E1600">
        <w:t>а) парична сума;</w:t>
      </w:r>
      <w:r w:rsidR="00B173C3">
        <w:t xml:space="preserve"> </w:t>
      </w:r>
    </w:p>
    <w:p w:rsidR="003E1600" w:rsidRPr="003E1600" w:rsidRDefault="003E1600" w:rsidP="000A7979">
      <w:pPr>
        <w:tabs>
          <w:tab w:val="left" w:pos="993"/>
        </w:tabs>
        <w:spacing w:before="60" w:after="60"/>
        <w:ind w:firstLine="87"/>
        <w:contextualSpacing/>
        <w:jc w:val="both"/>
      </w:pPr>
      <w:r w:rsidRPr="003E1600">
        <w:tab/>
        <w:t xml:space="preserve">б) банкова гаранция. В случай, че се представя банкова гаранция, същата трябва да е безусловна и неотменима, в нея да е записано името на договора и да е със срок на валидност минимум </w:t>
      </w:r>
      <w:r w:rsidR="00B229A7">
        <w:t>6</w:t>
      </w:r>
      <w:r w:rsidRPr="003E1600">
        <w:t>0 дни, след крайния срок на договора;</w:t>
      </w:r>
    </w:p>
    <w:p w:rsidR="003E1600" w:rsidRPr="003E1600" w:rsidRDefault="003E1600" w:rsidP="005E4313">
      <w:pPr>
        <w:tabs>
          <w:tab w:val="left" w:pos="993"/>
        </w:tabs>
        <w:ind w:firstLine="87"/>
        <w:contextualSpacing/>
        <w:jc w:val="both"/>
      </w:pPr>
      <w:r w:rsidRPr="003E1600">
        <w:tab/>
        <w:t>в) застраховка, която обезпечава изпълнението чрез покритие на отговорността на изпълнителя. Застраховката не може да бъде използвана за обезпечение на отговорността на изпълнителя по друг договор. Текстът на застраховката се съгласува с Възложителя. Застраховката следва да е със срок на валидност минимум 60 календарни дни, след крайния срок на договора;</w:t>
      </w:r>
    </w:p>
    <w:p w:rsidR="003E1600" w:rsidRPr="003E1600" w:rsidRDefault="003E1600" w:rsidP="005E4313">
      <w:pPr>
        <w:ind w:firstLine="567"/>
        <w:jc w:val="both"/>
      </w:pPr>
      <w:r w:rsidRPr="003E1600">
        <w:t>Гаранцията под формата на парична сума или банкова гаранция може да се предостави от името на изпълнителя за сметка на трето лице – гарант.</w:t>
      </w:r>
    </w:p>
    <w:p w:rsidR="003E1600" w:rsidRPr="003E1600" w:rsidRDefault="003E1600" w:rsidP="005E4313">
      <w:pPr>
        <w:ind w:firstLine="567"/>
        <w:jc w:val="both"/>
      </w:pPr>
      <w:r w:rsidRPr="003E1600">
        <w:t>Участникът, определен за изпълнител, избира сам формата на гаранцията за изпълнение.</w:t>
      </w:r>
    </w:p>
    <w:p w:rsidR="003E1600" w:rsidRPr="003E1600" w:rsidRDefault="003E1600" w:rsidP="005E4313">
      <w:pPr>
        <w:ind w:firstLine="567"/>
        <w:jc w:val="both"/>
      </w:pPr>
      <w:r w:rsidRPr="003E1600">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3E1600" w:rsidRPr="003E1600" w:rsidRDefault="003E1600" w:rsidP="005E4313">
      <w:pPr>
        <w:ind w:firstLine="567"/>
        <w:jc w:val="both"/>
      </w:pPr>
      <w:r w:rsidRPr="003E1600">
        <w:t xml:space="preserve">Условията и сроковете за задържане или освобождаване на гаранцията за изпълнение се уреждат в </w:t>
      </w:r>
      <w:r w:rsidR="00F8425B">
        <w:t>договора за обществена поръчка.</w:t>
      </w:r>
    </w:p>
    <w:p w:rsidR="00B01FB8" w:rsidRDefault="003E1600" w:rsidP="005E4313">
      <w:pPr>
        <w:ind w:firstLine="567"/>
        <w:jc w:val="both"/>
      </w:pPr>
      <w:r w:rsidRPr="003E1600">
        <w:t xml:space="preserve">Възложителят освобождава гаранцията за изпълнение, без да дължи лихви за периода, през който средствата законно са престояли при него. </w:t>
      </w:r>
    </w:p>
    <w:p w:rsidR="00201129" w:rsidRDefault="00201129" w:rsidP="000A7979">
      <w:pPr>
        <w:jc w:val="both"/>
      </w:pPr>
    </w:p>
    <w:p w:rsidR="006F127A" w:rsidRDefault="006F127A" w:rsidP="000A7979">
      <w:pPr>
        <w:jc w:val="both"/>
      </w:pPr>
    </w:p>
    <w:p w:rsidR="006F127A" w:rsidRDefault="006F127A" w:rsidP="000A7979">
      <w:pPr>
        <w:jc w:val="both"/>
      </w:pPr>
    </w:p>
    <w:p w:rsidR="006F127A" w:rsidRDefault="006F127A" w:rsidP="000A7979">
      <w:pPr>
        <w:jc w:val="both"/>
      </w:pPr>
    </w:p>
    <w:p w:rsidR="006F127A" w:rsidRDefault="006F127A" w:rsidP="000A7979">
      <w:pPr>
        <w:jc w:val="both"/>
      </w:pPr>
    </w:p>
    <w:p w:rsidR="00201129" w:rsidRPr="00FC33D1" w:rsidRDefault="00201129" w:rsidP="007130DB">
      <w:pPr>
        <w:ind w:firstLine="567"/>
        <w:jc w:val="both"/>
        <w:rPr>
          <w:b/>
          <w:i/>
        </w:rPr>
      </w:pPr>
      <w:r w:rsidRPr="00FC33D1">
        <w:rPr>
          <w:b/>
          <w:i/>
        </w:rPr>
        <w:lastRenderedPageBreak/>
        <w:t>ВАЖНО!!!</w:t>
      </w:r>
    </w:p>
    <w:p w:rsidR="00201129" w:rsidRPr="00FC33D1" w:rsidRDefault="00201129" w:rsidP="007130DB">
      <w:pPr>
        <w:keepNext/>
        <w:ind w:firstLine="567"/>
        <w:jc w:val="both"/>
        <w:rPr>
          <w:rFonts w:eastAsia="Microsoft YaHei"/>
          <w:b/>
          <w:i/>
        </w:rPr>
      </w:pPr>
      <w:r w:rsidRPr="00FC33D1">
        <w:rPr>
          <w:rFonts w:eastAsia="Microsoft YaHei"/>
          <w:b/>
          <w:i/>
        </w:rPr>
        <w:t>За всички неуредени въпроси в настоящата документация за участие ще се прилагат разпоредбите на ЗОП, ППЗОП и другите действащи нормативни актове, свързани с предмета на обществената поръчка.</w:t>
      </w:r>
    </w:p>
    <w:p w:rsidR="00201129" w:rsidRPr="00FC33D1" w:rsidRDefault="00201129" w:rsidP="007130DB">
      <w:pPr>
        <w:autoSpaceDE w:val="0"/>
        <w:ind w:firstLine="567"/>
        <w:jc w:val="both"/>
        <w:rPr>
          <w:b/>
          <w:bCs/>
          <w:i/>
          <w:iCs/>
        </w:rPr>
      </w:pPr>
      <w:r w:rsidRPr="00FC33D1">
        <w:rPr>
          <w:b/>
          <w:bCs/>
          <w:i/>
          <w:iCs/>
        </w:rPr>
        <w:t>При наличие на условия и/или указания, в настоящата документация, които противоречат на действащите разпоредби на ЗОП и ППЗОП, се прилагат разпоредбите на Закона и Правилника за прилагането му.</w:t>
      </w:r>
    </w:p>
    <w:p w:rsidR="00201129" w:rsidRDefault="00201129" w:rsidP="007130DB">
      <w:pPr>
        <w:autoSpaceDE w:val="0"/>
        <w:ind w:firstLine="567"/>
        <w:jc w:val="both"/>
        <w:rPr>
          <w:b/>
          <w:bCs/>
          <w:i/>
          <w:iCs/>
        </w:rPr>
      </w:pPr>
      <w:r w:rsidRPr="00FC33D1">
        <w:rPr>
          <w:b/>
          <w:bCs/>
          <w:i/>
          <w:iCs/>
        </w:rPr>
        <w:t>При наличие на разлики и/или допълнения между обявлението или документацията за валидно се счита посоченото в обявлението за обществената поръчка.</w:t>
      </w:r>
    </w:p>
    <w:p w:rsidR="00723001" w:rsidRPr="00D16CC1" w:rsidRDefault="00723001" w:rsidP="00200B90">
      <w:pPr>
        <w:tabs>
          <w:tab w:val="left" w:pos="2268"/>
        </w:tabs>
        <w:autoSpaceDE w:val="0"/>
        <w:autoSpaceDN w:val="0"/>
        <w:adjustRightInd w:val="0"/>
        <w:rPr>
          <w:b/>
          <w:bCs/>
          <w:iCs/>
          <w:sz w:val="28"/>
          <w:szCs w:val="28"/>
        </w:rPr>
      </w:pPr>
    </w:p>
    <w:p w:rsidR="00583D06" w:rsidRDefault="00583D06" w:rsidP="00B01FB8">
      <w:pPr>
        <w:spacing w:before="60" w:after="60"/>
        <w:jc w:val="both"/>
        <w:rPr>
          <w:b/>
          <w:lang w:eastAsia="en-US"/>
        </w:rPr>
      </w:pPr>
      <w:r>
        <w:tab/>
      </w:r>
      <w:r w:rsidRPr="0017557F">
        <w:rPr>
          <w:b/>
          <w:lang w:eastAsia="en-US"/>
        </w:rPr>
        <w:t>VIII. ОБРАЗЦИ НА ДОКУМЕНТИ</w:t>
      </w:r>
    </w:p>
    <w:p w:rsidR="00583D06" w:rsidRDefault="00583D06" w:rsidP="00173355">
      <w:pPr>
        <w:spacing w:before="60" w:after="60"/>
        <w:ind w:left="5812" w:firstLine="709"/>
        <w:jc w:val="right"/>
        <w:rPr>
          <w:b/>
          <w:lang w:eastAsia="en-US"/>
        </w:rPr>
      </w:pPr>
      <w:r>
        <w:rPr>
          <w:b/>
          <w:lang w:eastAsia="en-US"/>
        </w:rPr>
        <w:br w:type="page"/>
      </w:r>
      <w:bookmarkEnd w:id="7"/>
      <w:bookmarkEnd w:id="8"/>
      <w:r w:rsidRPr="00B01FB8">
        <w:rPr>
          <w:i/>
          <w:lang w:eastAsia="en-US"/>
        </w:rPr>
        <w:lastRenderedPageBreak/>
        <w:tab/>
      </w:r>
      <w:r w:rsidRPr="00B01FB8">
        <w:rPr>
          <w:b/>
          <w:i/>
          <w:lang w:eastAsia="en-US"/>
        </w:rPr>
        <w:t xml:space="preserve">Образец № </w:t>
      </w:r>
      <w:r>
        <w:rPr>
          <w:b/>
          <w:i/>
          <w:lang w:eastAsia="en-US"/>
        </w:rPr>
        <w:t>1</w:t>
      </w:r>
    </w:p>
    <w:p w:rsidR="000069A9" w:rsidRDefault="000069A9" w:rsidP="00C87EA8">
      <w:pPr>
        <w:jc w:val="center"/>
        <w:rPr>
          <w:b/>
          <w:lang w:eastAsia="x-none"/>
        </w:rPr>
      </w:pPr>
    </w:p>
    <w:p w:rsidR="00C87EA8" w:rsidRPr="00FC7890" w:rsidRDefault="00C87EA8" w:rsidP="00C87EA8">
      <w:pPr>
        <w:jc w:val="center"/>
        <w:rPr>
          <w:lang w:eastAsia="x-none"/>
        </w:rPr>
      </w:pPr>
      <w:r w:rsidRPr="00FC7890">
        <w:rPr>
          <w:b/>
          <w:lang w:eastAsia="x-none"/>
        </w:rPr>
        <w:t>Опис на представените документи</w:t>
      </w:r>
      <w:r w:rsidRPr="00FC7890">
        <w:rPr>
          <w:lang w:val="en-US" w:eastAsia="x-none"/>
        </w:rPr>
        <w:t xml:space="preserve">, </w:t>
      </w:r>
      <w:proofErr w:type="spellStart"/>
      <w:r w:rsidRPr="00FC7890">
        <w:rPr>
          <w:lang w:val="en-US" w:eastAsia="x-none"/>
        </w:rPr>
        <w:t>съдържащи</w:t>
      </w:r>
      <w:proofErr w:type="spellEnd"/>
      <w:r w:rsidRPr="00FC7890">
        <w:rPr>
          <w:lang w:val="en-US" w:eastAsia="x-none"/>
        </w:rPr>
        <w:t xml:space="preserve"> </w:t>
      </w:r>
      <w:proofErr w:type="spellStart"/>
      <w:r w:rsidRPr="00FC7890">
        <w:rPr>
          <w:lang w:val="en-US" w:eastAsia="x-none"/>
        </w:rPr>
        <w:t>се</w:t>
      </w:r>
      <w:proofErr w:type="spellEnd"/>
      <w:r w:rsidRPr="00FC7890">
        <w:rPr>
          <w:lang w:val="en-US" w:eastAsia="x-none"/>
        </w:rPr>
        <w:t xml:space="preserve"> в </w:t>
      </w:r>
      <w:proofErr w:type="spellStart"/>
      <w:r w:rsidRPr="00FC7890">
        <w:rPr>
          <w:lang w:val="en-US" w:eastAsia="x-none"/>
        </w:rPr>
        <w:t>офертата</w:t>
      </w:r>
      <w:proofErr w:type="spellEnd"/>
      <w:r w:rsidRPr="00FC7890">
        <w:rPr>
          <w:lang w:eastAsia="x-none"/>
        </w:rPr>
        <w:t xml:space="preserve"> на ............................................................................................................,</w:t>
      </w:r>
    </w:p>
    <w:p w:rsidR="00C87EA8" w:rsidRDefault="00C87EA8" w:rsidP="00534BE8">
      <w:pPr>
        <w:jc w:val="center"/>
        <w:rPr>
          <w:b/>
          <w:bCs/>
          <w:lang w:eastAsia="x-none"/>
        </w:rPr>
      </w:pPr>
      <w:r w:rsidRPr="00FC7890">
        <w:rPr>
          <w:lang w:eastAsia="x-none"/>
        </w:rPr>
        <w:t xml:space="preserve">участник при възлагане на обществена поръчка с предмет: </w:t>
      </w:r>
      <w:r w:rsidR="00A93D7E" w:rsidRPr="00A93D7E">
        <w:rPr>
          <w:b/>
          <w:bCs/>
          <w:lang w:eastAsia="x-none"/>
        </w:rPr>
        <w:t>„</w:t>
      </w:r>
      <w:r w:rsidR="00534BE8" w:rsidRPr="00534BE8">
        <w:rPr>
          <w:b/>
          <w:bCs/>
          <w:lang w:eastAsia="x-none"/>
        </w:rPr>
        <w:t>Изпълнение на строително ремонтни работи за обект: „Модернизация и текущ ремонт на сграда на Народно читалище „Развитие - 1869” - Враца</w:t>
      </w:r>
      <w:r w:rsidR="00A93D7E" w:rsidRPr="00A93D7E">
        <w:rPr>
          <w:b/>
          <w:bCs/>
          <w:lang w:eastAsia="x-none"/>
        </w:rPr>
        <w:t>“</w:t>
      </w:r>
    </w:p>
    <w:p w:rsidR="00C87EA8" w:rsidRPr="00FC7890" w:rsidRDefault="00C87EA8" w:rsidP="00C87EA8">
      <w:pPr>
        <w:jc w:val="center"/>
        <w:rPr>
          <w:lang w:val="en-US" w:eastAsia="x-none"/>
        </w:rPr>
      </w:pPr>
    </w:p>
    <w:p w:rsidR="00C87EA8" w:rsidRPr="00FC7890" w:rsidRDefault="00C87EA8" w:rsidP="00C87EA8">
      <w:pPr>
        <w:rPr>
          <w:b/>
          <w:bCs/>
          <w:lang w:val="be-BY" w:eastAsia="x-none"/>
        </w:rPr>
      </w:pP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6804"/>
        <w:gridCol w:w="1510"/>
        <w:gridCol w:w="1325"/>
      </w:tblGrid>
      <w:tr w:rsidR="00C87EA8" w:rsidRPr="00FC7890" w:rsidTr="000069A9">
        <w:tc>
          <w:tcPr>
            <w:tcW w:w="454"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jc w:val="center"/>
              <w:rPr>
                <w:b/>
                <w:lang w:eastAsia="x-none"/>
              </w:rPr>
            </w:pPr>
            <w:r w:rsidRPr="00FC7890">
              <w:rPr>
                <w:b/>
                <w:lang w:eastAsia="x-none"/>
              </w:rPr>
              <w:t>№</w:t>
            </w:r>
          </w:p>
        </w:tc>
        <w:tc>
          <w:tcPr>
            <w:tcW w:w="6804"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jc w:val="center"/>
              <w:rPr>
                <w:b/>
                <w:lang w:eastAsia="x-none"/>
              </w:rPr>
            </w:pPr>
            <w:r w:rsidRPr="00FC7890">
              <w:rPr>
                <w:b/>
                <w:lang w:eastAsia="x-none"/>
              </w:rPr>
              <w:t>Описание на документа</w:t>
            </w:r>
          </w:p>
        </w:tc>
        <w:tc>
          <w:tcPr>
            <w:tcW w:w="1510"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ind w:left="-107" w:right="-102"/>
              <w:jc w:val="center"/>
              <w:rPr>
                <w:b/>
                <w:lang w:eastAsia="x-none"/>
              </w:rPr>
            </w:pPr>
            <w:r w:rsidRPr="00FC7890">
              <w:rPr>
                <w:b/>
                <w:lang w:eastAsia="x-none"/>
              </w:rPr>
              <w:t>Оригинал</w:t>
            </w:r>
            <w:r>
              <w:rPr>
                <w:b/>
                <w:lang w:eastAsia="x-none"/>
              </w:rPr>
              <w:t xml:space="preserve"> /</w:t>
            </w:r>
          </w:p>
          <w:p w:rsidR="00C87EA8" w:rsidRDefault="00C87EA8" w:rsidP="00C24B0D">
            <w:pPr>
              <w:ind w:left="-107" w:right="-102"/>
              <w:jc w:val="center"/>
              <w:rPr>
                <w:b/>
                <w:lang w:eastAsia="x-none"/>
              </w:rPr>
            </w:pPr>
            <w:r>
              <w:rPr>
                <w:b/>
                <w:lang w:eastAsia="x-none"/>
              </w:rPr>
              <w:t>К</w:t>
            </w:r>
            <w:r w:rsidRPr="00FC7890">
              <w:rPr>
                <w:b/>
                <w:lang w:eastAsia="x-none"/>
              </w:rPr>
              <w:t>опие</w:t>
            </w:r>
            <w:r>
              <w:rPr>
                <w:b/>
                <w:lang w:eastAsia="x-none"/>
              </w:rPr>
              <w:t xml:space="preserve"> /</w:t>
            </w:r>
          </w:p>
          <w:p w:rsidR="00C87EA8" w:rsidRDefault="00C87EA8" w:rsidP="00C24B0D">
            <w:pPr>
              <w:ind w:left="-107" w:right="-102"/>
              <w:jc w:val="center"/>
              <w:rPr>
                <w:b/>
                <w:lang w:eastAsia="x-none"/>
              </w:rPr>
            </w:pPr>
            <w:r>
              <w:rPr>
                <w:b/>
                <w:lang w:eastAsia="x-none"/>
              </w:rPr>
              <w:t>Електронен</w:t>
            </w:r>
          </w:p>
          <w:p w:rsidR="00C87EA8" w:rsidRPr="00FC7890" w:rsidRDefault="00C87EA8" w:rsidP="00C24B0D">
            <w:pPr>
              <w:ind w:left="-107" w:right="-102"/>
              <w:jc w:val="center"/>
              <w:rPr>
                <w:b/>
                <w:lang w:eastAsia="x-none"/>
              </w:rPr>
            </w:pPr>
            <w:r>
              <w:rPr>
                <w:b/>
                <w:lang w:eastAsia="x-none"/>
              </w:rPr>
              <w:t>документ</w:t>
            </w:r>
          </w:p>
        </w:tc>
        <w:tc>
          <w:tcPr>
            <w:tcW w:w="1325" w:type="dxa"/>
            <w:tcBorders>
              <w:top w:val="single" w:sz="4" w:space="0" w:color="auto"/>
              <w:left w:val="single" w:sz="4" w:space="0" w:color="auto"/>
              <w:bottom w:val="single" w:sz="4" w:space="0" w:color="auto"/>
              <w:right w:val="single" w:sz="4" w:space="0" w:color="auto"/>
            </w:tcBorders>
            <w:hideMark/>
          </w:tcPr>
          <w:p w:rsidR="00C87EA8" w:rsidRPr="00FC7890" w:rsidRDefault="00D93A05" w:rsidP="00C24B0D">
            <w:pPr>
              <w:jc w:val="center"/>
              <w:rPr>
                <w:b/>
                <w:lang w:eastAsia="x-none"/>
              </w:rPr>
            </w:pPr>
            <w:r>
              <w:rPr>
                <w:b/>
                <w:lang w:eastAsia="x-none"/>
              </w:rPr>
              <w:t>Брой страници</w:t>
            </w:r>
          </w:p>
        </w:tc>
      </w:tr>
      <w:tr w:rsidR="00C87EA8" w:rsidRPr="00FC7890" w:rsidTr="000069A9">
        <w:tc>
          <w:tcPr>
            <w:tcW w:w="454"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rPr>
                <w:lang w:eastAsia="x-none"/>
              </w:rPr>
            </w:pPr>
            <w:r w:rsidRPr="00FC7890">
              <w:rPr>
                <w:lang w:eastAsia="x-none"/>
              </w:rPr>
              <w:t>1.</w:t>
            </w:r>
          </w:p>
        </w:tc>
        <w:tc>
          <w:tcPr>
            <w:tcW w:w="6804"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rPr>
                <w:lang w:eastAsia="x-none"/>
              </w:rPr>
            </w:pPr>
            <w:r w:rsidRPr="00FC7890">
              <w:rPr>
                <w:b/>
                <w:lang w:eastAsia="x-none"/>
              </w:rPr>
              <w:t>Опис на представените документи</w:t>
            </w:r>
            <w:r w:rsidRPr="00FC7890">
              <w:rPr>
                <w:lang w:val="en-US" w:eastAsia="x-none"/>
              </w:rPr>
              <w:t xml:space="preserve"> </w:t>
            </w:r>
            <w:r w:rsidRPr="00FC7890">
              <w:rPr>
                <w:lang w:eastAsia="x-none"/>
              </w:rPr>
              <w:t xml:space="preserve">- </w:t>
            </w:r>
            <w:r w:rsidRPr="00FC7890">
              <w:rPr>
                <w:b/>
                <w:lang w:eastAsia="x-none"/>
              </w:rPr>
              <w:t>образец № 1</w:t>
            </w:r>
            <w:r w:rsidRPr="00FC7890">
              <w:rPr>
                <w:lang w:eastAsia="x-none"/>
              </w:rPr>
              <w:t>;</w:t>
            </w:r>
          </w:p>
        </w:tc>
        <w:tc>
          <w:tcPr>
            <w:tcW w:w="1510"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rPr>
                <w:lang w:eastAsia="x-none"/>
              </w:rPr>
            </w:pPr>
            <w:r w:rsidRPr="00FC7890">
              <w:rPr>
                <w:lang w:eastAsia="x-none"/>
              </w:rPr>
              <w:t>оригинал</w:t>
            </w:r>
          </w:p>
        </w:tc>
        <w:tc>
          <w:tcPr>
            <w:tcW w:w="1325" w:type="dxa"/>
            <w:tcBorders>
              <w:top w:val="single" w:sz="4" w:space="0" w:color="auto"/>
              <w:left w:val="single" w:sz="4" w:space="0" w:color="auto"/>
              <w:bottom w:val="single" w:sz="4" w:space="0" w:color="auto"/>
              <w:right w:val="single" w:sz="4" w:space="0" w:color="auto"/>
            </w:tcBorders>
          </w:tcPr>
          <w:p w:rsidR="00C87EA8" w:rsidRPr="00FC7890" w:rsidRDefault="00C87EA8" w:rsidP="00C24B0D">
            <w:pPr>
              <w:rPr>
                <w:lang w:eastAsia="x-none"/>
              </w:rPr>
            </w:pPr>
          </w:p>
        </w:tc>
      </w:tr>
      <w:tr w:rsidR="00C87EA8" w:rsidRPr="00FC7890" w:rsidTr="000069A9">
        <w:tc>
          <w:tcPr>
            <w:tcW w:w="454"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rPr>
                <w:lang w:eastAsia="x-none"/>
              </w:rPr>
            </w:pPr>
            <w:r w:rsidRPr="00FC7890">
              <w:rPr>
                <w:lang w:eastAsia="x-none"/>
              </w:rPr>
              <w:t>2.</w:t>
            </w:r>
          </w:p>
        </w:tc>
        <w:tc>
          <w:tcPr>
            <w:tcW w:w="6804"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rPr>
                <w:lang w:eastAsia="x-none"/>
              </w:rPr>
            </w:pPr>
            <w:r w:rsidRPr="00FC7890">
              <w:rPr>
                <w:b/>
                <w:lang w:eastAsia="x-none"/>
              </w:rPr>
              <w:t>Заявление за участие</w:t>
            </w:r>
            <w:r w:rsidRPr="00FC7890">
              <w:rPr>
                <w:lang w:eastAsia="x-none"/>
              </w:rPr>
              <w:t>, съдържащо:</w:t>
            </w:r>
          </w:p>
          <w:p w:rsidR="00C87EA8" w:rsidRPr="00FC7890" w:rsidRDefault="00C87EA8" w:rsidP="00C24B0D">
            <w:pPr>
              <w:rPr>
                <w:lang w:eastAsia="x-none"/>
              </w:rPr>
            </w:pPr>
            <w:r w:rsidRPr="00FC7890">
              <w:rPr>
                <w:b/>
                <w:lang w:eastAsia="x-none"/>
              </w:rPr>
              <w:t xml:space="preserve">2.1. </w:t>
            </w:r>
            <w:r>
              <w:rPr>
                <w:b/>
                <w:lang w:eastAsia="x-none"/>
              </w:rPr>
              <w:t xml:space="preserve">Електронен </w:t>
            </w:r>
            <w:proofErr w:type="spellStart"/>
            <w:r w:rsidRPr="00FC7890">
              <w:rPr>
                <w:b/>
                <w:lang w:val="en-US" w:eastAsia="x-none"/>
              </w:rPr>
              <w:t>Единен</w:t>
            </w:r>
            <w:proofErr w:type="spellEnd"/>
            <w:r w:rsidRPr="00FC7890">
              <w:rPr>
                <w:b/>
                <w:bCs/>
                <w:lang w:eastAsia="x-none"/>
              </w:rPr>
              <w:t xml:space="preserve"> европейски документ за обществени поръчки (</w:t>
            </w:r>
            <w:proofErr w:type="spellStart"/>
            <w:r>
              <w:rPr>
                <w:b/>
                <w:bCs/>
                <w:lang w:eastAsia="x-none"/>
              </w:rPr>
              <w:t>е</w:t>
            </w:r>
            <w:r w:rsidRPr="00FC7890">
              <w:rPr>
                <w:b/>
                <w:bCs/>
                <w:lang w:eastAsia="x-none"/>
              </w:rPr>
              <w:t>ЕЕДОП</w:t>
            </w:r>
            <w:proofErr w:type="spellEnd"/>
            <w:r w:rsidRPr="00FC7890">
              <w:rPr>
                <w:b/>
                <w:bCs/>
                <w:lang w:eastAsia="x-none"/>
              </w:rPr>
              <w:t xml:space="preserve">) за участника </w:t>
            </w:r>
            <w:r w:rsidRPr="00FC7890">
              <w:rPr>
                <w:lang w:eastAsia="x-none"/>
              </w:rPr>
              <w:t xml:space="preserve">- </w:t>
            </w:r>
            <w:r w:rsidRPr="00FC7890">
              <w:rPr>
                <w:b/>
                <w:lang w:eastAsia="x-none"/>
              </w:rPr>
              <w:t>образец № 2</w:t>
            </w:r>
            <w:r>
              <w:rPr>
                <w:lang w:eastAsia="x-none"/>
              </w:rPr>
              <w:t>;</w:t>
            </w:r>
          </w:p>
        </w:tc>
        <w:tc>
          <w:tcPr>
            <w:tcW w:w="1510"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rsidR="00C87EA8" w:rsidRPr="00FC7890" w:rsidRDefault="00C87EA8" w:rsidP="00C24B0D">
            <w:pPr>
              <w:rPr>
                <w:lang w:eastAsia="x-none"/>
              </w:rPr>
            </w:pPr>
          </w:p>
        </w:tc>
      </w:tr>
      <w:tr w:rsidR="00C87EA8" w:rsidRPr="00FC7890" w:rsidTr="000069A9">
        <w:tc>
          <w:tcPr>
            <w:tcW w:w="454" w:type="dxa"/>
            <w:tcBorders>
              <w:top w:val="single" w:sz="4" w:space="0" w:color="auto"/>
              <w:left w:val="single" w:sz="4" w:space="0" w:color="auto"/>
              <w:bottom w:val="single" w:sz="4" w:space="0" w:color="auto"/>
              <w:right w:val="single" w:sz="4" w:space="0" w:color="auto"/>
            </w:tcBorders>
          </w:tcPr>
          <w:p w:rsidR="00C87EA8" w:rsidRPr="00FC7890" w:rsidRDefault="00C87EA8" w:rsidP="00C24B0D">
            <w:pPr>
              <w:rPr>
                <w:lang w:eastAsia="x-none"/>
              </w:rPr>
            </w:pPr>
          </w:p>
        </w:tc>
        <w:tc>
          <w:tcPr>
            <w:tcW w:w="6804"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rPr>
                <w:b/>
                <w:lang w:eastAsia="x-none"/>
              </w:rPr>
            </w:pPr>
            <w:r w:rsidRPr="00FC7890">
              <w:rPr>
                <w:b/>
                <w:lang w:eastAsia="x-none"/>
              </w:rPr>
              <w:t xml:space="preserve">2.2. </w:t>
            </w:r>
            <w:proofErr w:type="spellStart"/>
            <w:r w:rsidRPr="00FC7890">
              <w:rPr>
                <w:b/>
                <w:lang w:val="en-US" w:eastAsia="x-none"/>
              </w:rPr>
              <w:t>Документи</w:t>
            </w:r>
            <w:proofErr w:type="spellEnd"/>
            <w:r w:rsidRPr="00FC7890">
              <w:rPr>
                <w:b/>
                <w:lang w:eastAsia="x-none"/>
              </w:rPr>
              <w:t xml:space="preserve"> за доказване на предприетите мерки за </w:t>
            </w:r>
            <w:proofErr w:type="spellStart"/>
            <w:r w:rsidRPr="00FC7890">
              <w:rPr>
                <w:b/>
                <w:lang w:eastAsia="x-none"/>
              </w:rPr>
              <w:t>надежност</w:t>
            </w:r>
            <w:proofErr w:type="spellEnd"/>
            <w:r w:rsidRPr="00FC7890">
              <w:rPr>
                <w:lang w:eastAsia="x-none"/>
              </w:rPr>
              <w:t>, когато е приложимо;</w:t>
            </w:r>
          </w:p>
        </w:tc>
        <w:tc>
          <w:tcPr>
            <w:tcW w:w="1510"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rsidR="00C87EA8" w:rsidRPr="00FC7890" w:rsidRDefault="00C87EA8" w:rsidP="00C24B0D">
            <w:pPr>
              <w:rPr>
                <w:lang w:eastAsia="x-none"/>
              </w:rPr>
            </w:pPr>
          </w:p>
        </w:tc>
      </w:tr>
      <w:tr w:rsidR="00C87EA8" w:rsidRPr="00FC7890" w:rsidTr="000069A9">
        <w:tc>
          <w:tcPr>
            <w:tcW w:w="454" w:type="dxa"/>
            <w:tcBorders>
              <w:top w:val="single" w:sz="4" w:space="0" w:color="auto"/>
              <w:left w:val="single" w:sz="4" w:space="0" w:color="auto"/>
              <w:bottom w:val="single" w:sz="4" w:space="0" w:color="auto"/>
              <w:right w:val="single" w:sz="4" w:space="0" w:color="auto"/>
            </w:tcBorders>
          </w:tcPr>
          <w:p w:rsidR="00C87EA8" w:rsidRPr="00FC7890" w:rsidRDefault="00C87EA8" w:rsidP="00C24B0D">
            <w:pPr>
              <w:rPr>
                <w:lang w:eastAsia="x-none"/>
              </w:rPr>
            </w:pPr>
          </w:p>
        </w:tc>
        <w:tc>
          <w:tcPr>
            <w:tcW w:w="6804"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rPr>
                <w:lang w:eastAsia="x-none"/>
              </w:rPr>
            </w:pPr>
            <w:r w:rsidRPr="00FC7890">
              <w:rPr>
                <w:b/>
                <w:lang w:eastAsia="x-none"/>
              </w:rPr>
              <w:t xml:space="preserve">2.3. </w:t>
            </w:r>
            <w:proofErr w:type="spellStart"/>
            <w:r w:rsidRPr="00FC7890">
              <w:rPr>
                <w:b/>
                <w:lang w:val="en-US" w:eastAsia="x-none"/>
              </w:rPr>
              <w:t>Документ</w:t>
            </w:r>
            <w:proofErr w:type="spellEnd"/>
            <w:r w:rsidRPr="00FC7890">
              <w:rPr>
                <w:lang w:eastAsia="x-none"/>
              </w:rPr>
              <w:t>,</w:t>
            </w:r>
            <w:r w:rsidRPr="00FC7890">
              <w:rPr>
                <w:lang w:val="en-US" w:eastAsia="x-none"/>
              </w:rPr>
              <w:t xml:space="preserve"> </w:t>
            </w:r>
            <w:proofErr w:type="spellStart"/>
            <w:r w:rsidRPr="00FC7890">
              <w:rPr>
                <w:lang w:val="en-US" w:eastAsia="x-none"/>
              </w:rPr>
              <w:t>от</w:t>
            </w:r>
            <w:proofErr w:type="spellEnd"/>
            <w:r w:rsidRPr="00FC7890">
              <w:rPr>
                <w:lang w:val="en-US" w:eastAsia="x-none"/>
              </w:rPr>
              <w:t xml:space="preserve"> </w:t>
            </w:r>
            <w:proofErr w:type="spellStart"/>
            <w:r w:rsidRPr="00FC7890">
              <w:rPr>
                <w:lang w:val="en-US" w:eastAsia="x-none"/>
              </w:rPr>
              <w:t>който</w:t>
            </w:r>
            <w:proofErr w:type="spellEnd"/>
            <w:r w:rsidRPr="00FC7890">
              <w:rPr>
                <w:lang w:val="en-US" w:eastAsia="x-none"/>
              </w:rPr>
              <w:t xml:space="preserve"> </w:t>
            </w:r>
            <w:proofErr w:type="spellStart"/>
            <w:r w:rsidRPr="00FC7890">
              <w:rPr>
                <w:lang w:val="en-US" w:eastAsia="x-none"/>
              </w:rPr>
              <w:t>да</w:t>
            </w:r>
            <w:proofErr w:type="spellEnd"/>
            <w:r w:rsidRPr="00FC7890">
              <w:rPr>
                <w:lang w:val="en-US" w:eastAsia="x-none"/>
              </w:rPr>
              <w:t xml:space="preserve"> е </w:t>
            </w:r>
            <w:proofErr w:type="spellStart"/>
            <w:r w:rsidRPr="00FC7890">
              <w:rPr>
                <w:lang w:val="en-US" w:eastAsia="x-none"/>
              </w:rPr>
              <w:t>видно</w:t>
            </w:r>
            <w:proofErr w:type="spellEnd"/>
            <w:r w:rsidRPr="00FC7890">
              <w:rPr>
                <w:lang w:val="en-US" w:eastAsia="x-none"/>
              </w:rPr>
              <w:t xml:space="preserve"> </w:t>
            </w:r>
            <w:proofErr w:type="spellStart"/>
            <w:r w:rsidRPr="00FC7890">
              <w:rPr>
                <w:lang w:val="en-US" w:eastAsia="x-none"/>
              </w:rPr>
              <w:t>правното</w:t>
            </w:r>
            <w:proofErr w:type="spellEnd"/>
            <w:r w:rsidRPr="00FC7890">
              <w:rPr>
                <w:lang w:val="en-US" w:eastAsia="x-none"/>
              </w:rPr>
              <w:t xml:space="preserve"> </w:t>
            </w:r>
            <w:proofErr w:type="spellStart"/>
            <w:r w:rsidRPr="00FC7890">
              <w:rPr>
                <w:lang w:val="en-US" w:eastAsia="x-none"/>
              </w:rPr>
              <w:t>основание</w:t>
            </w:r>
            <w:proofErr w:type="spellEnd"/>
            <w:r w:rsidRPr="00FC7890">
              <w:rPr>
                <w:lang w:val="en-US" w:eastAsia="x-none"/>
              </w:rPr>
              <w:t xml:space="preserve"> </w:t>
            </w:r>
            <w:proofErr w:type="spellStart"/>
            <w:r w:rsidRPr="00FC7890">
              <w:rPr>
                <w:lang w:val="en-US" w:eastAsia="x-none"/>
              </w:rPr>
              <w:t>за</w:t>
            </w:r>
            <w:proofErr w:type="spellEnd"/>
            <w:r w:rsidRPr="00FC7890">
              <w:rPr>
                <w:lang w:val="en-US" w:eastAsia="x-none"/>
              </w:rPr>
              <w:t xml:space="preserve"> </w:t>
            </w:r>
            <w:proofErr w:type="spellStart"/>
            <w:r w:rsidRPr="00FC7890">
              <w:rPr>
                <w:lang w:val="en-US" w:eastAsia="x-none"/>
              </w:rPr>
              <w:t>създаване</w:t>
            </w:r>
            <w:proofErr w:type="spellEnd"/>
            <w:r w:rsidRPr="00FC7890">
              <w:rPr>
                <w:lang w:val="en-US" w:eastAsia="x-none"/>
              </w:rPr>
              <w:t xml:space="preserve"> </w:t>
            </w:r>
            <w:proofErr w:type="spellStart"/>
            <w:r w:rsidRPr="00FC7890">
              <w:rPr>
                <w:lang w:val="en-US" w:eastAsia="x-none"/>
              </w:rPr>
              <w:t>на</w:t>
            </w:r>
            <w:proofErr w:type="spellEnd"/>
            <w:r w:rsidRPr="00FC7890">
              <w:rPr>
                <w:lang w:val="en-US" w:eastAsia="x-none"/>
              </w:rPr>
              <w:t xml:space="preserve"> </w:t>
            </w:r>
            <w:proofErr w:type="spellStart"/>
            <w:r w:rsidRPr="00FC7890">
              <w:rPr>
                <w:lang w:val="en-US" w:eastAsia="x-none"/>
              </w:rPr>
              <w:t>обединението</w:t>
            </w:r>
            <w:proofErr w:type="spellEnd"/>
            <w:r w:rsidRPr="00FC7890">
              <w:rPr>
                <w:lang w:eastAsia="x-none"/>
              </w:rPr>
              <w:t>, при участие на</w:t>
            </w:r>
            <w:r w:rsidRPr="00FC7890">
              <w:rPr>
                <w:lang w:val="en-US" w:eastAsia="x-none"/>
              </w:rPr>
              <w:t xml:space="preserve"> </w:t>
            </w:r>
            <w:proofErr w:type="spellStart"/>
            <w:r w:rsidRPr="00FC7890">
              <w:rPr>
                <w:lang w:val="en-US" w:eastAsia="x-none"/>
              </w:rPr>
              <w:t>обединение</w:t>
            </w:r>
            <w:proofErr w:type="spellEnd"/>
            <w:r w:rsidRPr="00FC7890">
              <w:rPr>
                <w:lang w:val="en-US" w:eastAsia="x-none"/>
              </w:rPr>
              <w:t xml:space="preserve">, </w:t>
            </w:r>
            <w:proofErr w:type="spellStart"/>
            <w:r w:rsidRPr="00FC7890">
              <w:rPr>
                <w:lang w:val="en-US" w:eastAsia="x-none"/>
              </w:rPr>
              <w:t>което</w:t>
            </w:r>
            <w:proofErr w:type="spellEnd"/>
            <w:r w:rsidRPr="00FC7890">
              <w:rPr>
                <w:lang w:val="en-US" w:eastAsia="x-none"/>
              </w:rPr>
              <w:t xml:space="preserve"> </w:t>
            </w:r>
            <w:proofErr w:type="spellStart"/>
            <w:r w:rsidRPr="00FC7890">
              <w:rPr>
                <w:lang w:val="en-US" w:eastAsia="x-none"/>
              </w:rPr>
              <w:t>не</w:t>
            </w:r>
            <w:proofErr w:type="spellEnd"/>
            <w:r w:rsidRPr="00FC7890">
              <w:rPr>
                <w:lang w:val="en-US" w:eastAsia="x-none"/>
              </w:rPr>
              <w:t xml:space="preserve"> е </w:t>
            </w:r>
            <w:proofErr w:type="spellStart"/>
            <w:r w:rsidRPr="00FC7890">
              <w:rPr>
                <w:lang w:val="en-US" w:eastAsia="x-none"/>
              </w:rPr>
              <w:t>юридическо</w:t>
            </w:r>
            <w:proofErr w:type="spellEnd"/>
            <w:r w:rsidRPr="00FC7890">
              <w:rPr>
                <w:lang w:val="en-US" w:eastAsia="x-none"/>
              </w:rPr>
              <w:t xml:space="preserve"> </w:t>
            </w:r>
            <w:proofErr w:type="spellStart"/>
            <w:r w:rsidRPr="00FC7890">
              <w:rPr>
                <w:lang w:val="en-US" w:eastAsia="x-none"/>
              </w:rPr>
              <w:t>лице</w:t>
            </w:r>
            <w:proofErr w:type="spellEnd"/>
            <w:r w:rsidRPr="00FC7890">
              <w:rPr>
                <w:lang w:val="en-US" w:eastAsia="x-none"/>
              </w:rPr>
              <w:t xml:space="preserve">, </w:t>
            </w:r>
            <w:proofErr w:type="spellStart"/>
            <w:r w:rsidRPr="00FC7890">
              <w:rPr>
                <w:lang w:val="en-US" w:eastAsia="x-none"/>
              </w:rPr>
              <w:t>както</w:t>
            </w:r>
            <w:proofErr w:type="spellEnd"/>
            <w:r w:rsidRPr="00FC7890">
              <w:rPr>
                <w:lang w:val="en-US" w:eastAsia="x-none"/>
              </w:rPr>
              <w:t xml:space="preserve"> и </w:t>
            </w:r>
            <w:proofErr w:type="spellStart"/>
            <w:r w:rsidRPr="00FC7890">
              <w:rPr>
                <w:lang w:val="en-US" w:eastAsia="x-none"/>
              </w:rPr>
              <w:t>информация</w:t>
            </w:r>
            <w:proofErr w:type="spellEnd"/>
            <w:r w:rsidRPr="00FC7890">
              <w:rPr>
                <w:lang w:eastAsia="x-none"/>
              </w:rPr>
              <w:t>та</w:t>
            </w:r>
            <w:r w:rsidRPr="00FC7890">
              <w:rPr>
                <w:lang w:val="en-US" w:eastAsia="x-none"/>
              </w:rPr>
              <w:t xml:space="preserve"> </w:t>
            </w:r>
            <w:r w:rsidRPr="00FC7890">
              <w:rPr>
                <w:lang w:eastAsia="x-none"/>
              </w:rPr>
              <w:t>по чл. 37, ал. 4</w:t>
            </w:r>
            <w:r>
              <w:rPr>
                <w:lang w:eastAsia="x-none"/>
              </w:rPr>
              <w:t xml:space="preserve"> от</w:t>
            </w:r>
            <w:r w:rsidRPr="00FC7890">
              <w:rPr>
                <w:lang w:eastAsia="x-none"/>
              </w:rPr>
              <w:t xml:space="preserve"> ППЗОП, когато е приложимо;</w:t>
            </w:r>
          </w:p>
        </w:tc>
        <w:tc>
          <w:tcPr>
            <w:tcW w:w="1510"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rsidR="00C87EA8" w:rsidRPr="00FC7890" w:rsidRDefault="00C87EA8" w:rsidP="00C24B0D">
            <w:pPr>
              <w:rPr>
                <w:lang w:eastAsia="x-none"/>
              </w:rPr>
            </w:pPr>
          </w:p>
        </w:tc>
      </w:tr>
      <w:tr w:rsidR="00C87EA8" w:rsidRPr="00FC7890" w:rsidTr="000069A9">
        <w:tc>
          <w:tcPr>
            <w:tcW w:w="454"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rPr>
                <w:lang w:eastAsia="x-none"/>
              </w:rPr>
            </w:pPr>
            <w:r w:rsidRPr="00FC7890">
              <w:rPr>
                <w:lang w:eastAsia="x-none"/>
              </w:rPr>
              <w:t>3.</w:t>
            </w:r>
          </w:p>
        </w:tc>
        <w:tc>
          <w:tcPr>
            <w:tcW w:w="6804" w:type="dxa"/>
            <w:tcBorders>
              <w:top w:val="single" w:sz="4" w:space="0" w:color="auto"/>
              <w:left w:val="single" w:sz="4" w:space="0" w:color="auto"/>
              <w:bottom w:val="single" w:sz="4" w:space="0" w:color="auto"/>
              <w:right w:val="single" w:sz="4" w:space="0" w:color="auto"/>
            </w:tcBorders>
            <w:hideMark/>
          </w:tcPr>
          <w:p w:rsidR="00C87EA8" w:rsidRPr="00FC7890" w:rsidRDefault="00C87EA8" w:rsidP="000069A9">
            <w:pPr>
              <w:rPr>
                <w:b/>
                <w:lang w:val="en-US" w:eastAsia="x-none"/>
              </w:rPr>
            </w:pPr>
            <w:proofErr w:type="spellStart"/>
            <w:r w:rsidRPr="00FC7890">
              <w:rPr>
                <w:b/>
                <w:lang w:val="en-US" w:eastAsia="x-none"/>
              </w:rPr>
              <w:t>Техническо</w:t>
            </w:r>
            <w:proofErr w:type="spellEnd"/>
            <w:r w:rsidRPr="00FC7890">
              <w:rPr>
                <w:b/>
                <w:lang w:eastAsia="x-none"/>
              </w:rPr>
              <w:t xml:space="preserve"> предложение</w:t>
            </w:r>
            <w:r w:rsidR="001077B8">
              <w:rPr>
                <w:lang w:eastAsia="x-none"/>
              </w:rPr>
              <w:t xml:space="preserve"> за изпълнение на поръчката </w:t>
            </w:r>
            <w:r w:rsidR="000069A9" w:rsidRPr="000069A9">
              <w:rPr>
                <w:i/>
                <w:lang w:eastAsia="x-none"/>
              </w:rPr>
              <w:t>(</w:t>
            </w:r>
            <w:r w:rsidR="001077B8" w:rsidRPr="000069A9">
              <w:rPr>
                <w:i/>
                <w:lang w:eastAsia="x-none"/>
              </w:rPr>
              <w:t>образец № 3</w:t>
            </w:r>
            <w:r w:rsidR="000069A9" w:rsidRPr="000069A9">
              <w:rPr>
                <w:i/>
                <w:lang w:eastAsia="x-none"/>
              </w:rPr>
              <w:t>)</w:t>
            </w:r>
            <w:r w:rsidR="00A71E12" w:rsidRPr="000069A9">
              <w:rPr>
                <w:lang w:eastAsia="x-none"/>
              </w:rPr>
              <w:t xml:space="preserve">, </w:t>
            </w:r>
            <w:r w:rsidR="00A71E12" w:rsidRPr="00A71E12">
              <w:rPr>
                <w:lang w:eastAsia="x-none"/>
              </w:rPr>
              <w:t>с приложени</w:t>
            </w:r>
            <w:r w:rsidR="00A71E12">
              <w:rPr>
                <w:lang w:eastAsia="x-none"/>
              </w:rPr>
              <w:t>:</w:t>
            </w:r>
            <w:r w:rsidR="00A71E12">
              <w:rPr>
                <w:b/>
                <w:lang w:eastAsia="x-none"/>
              </w:rPr>
              <w:t xml:space="preserve"> </w:t>
            </w:r>
            <w:r w:rsidR="00A71E12" w:rsidRPr="00A71E12">
              <w:rPr>
                <w:lang w:eastAsia="x-none"/>
              </w:rPr>
              <w:t>документ за упълномощаване, когато лицето, което подава офертата, не е закон</w:t>
            </w:r>
            <w:r w:rsidR="00A71E12">
              <w:rPr>
                <w:lang w:eastAsia="x-none"/>
              </w:rPr>
              <w:t xml:space="preserve">ният представител на участника и </w:t>
            </w:r>
            <w:r w:rsidR="00A71E12" w:rsidRPr="00A71E12">
              <w:rPr>
                <w:lang w:eastAsia="x-none"/>
              </w:rPr>
              <w:t>предложение за изпълнение на поръчката в съответствие с техническите спецификации и изискванията на възложителя</w:t>
            </w:r>
          </w:p>
        </w:tc>
        <w:tc>
          <w:tcPr>
            <w:tcW w:w="1510" w:type="dxa"/>
            <w:tcBorders>
              <w:top w:val="single" w:sz="4" w:space="0" w:color="auto"/>
              <w:left w:val="single" w:sz="4" w:space="0" w:color="auto"/>
              <w:bottom w:val="single" w:sz="4" w:space="0" w:color="auto"/>
              <w:right w:val="single" w:sz="4" w:space="0" w:color="auto"/>
            </w:tcBorders>
          </w:tcPr>
          <w:p w:rsidR="00C87EA8" w:rsidRPr="00FC7890" w:rsidRDefault="00C87EA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rsidR="00C87EA8" w:rsidRPr="00FC7890" w:rsidRDefault="00C87EA8" w:rsidP="00C24B0D">
            <w:pPr>
              <w:rPr>
                <w:lang w:eastAsia="x-none"/>
              </w:rPr>
            </w:pPr>
          </w:p>
        </w:tc>
      </w:tr>
      <w:tr w:rsidR="001077B8" w:rsidRPr="00FC7890" w:rsidTr="000069A9">
        <w:tc>
          <w:tcPr>
            <w:tcW w:w="454" w:type="dxa"/>
            <w:tcBorders>
              <w:top w:val="single" w:sz="4" w:space="0" w:color="auto"/>
              <w:left w:val="single" w:sz="4" w:space="0" w:color="auto"/>
              <w:bottom w:val="single" w:sz="4" w:space="0" w:color="auto"/>
              <w:right w:val="single" w:sz="4" w:space="0" w:color="auto"/>
            </w:tcBorders>
          </w:tcPr>
          <w:p w:rsidR="001077B8" w:rsidRPr="00FC7890" w:rsidRDefault="001077B8" w:rsidP="00C24B0D">
            <w:pPr>
              <w:rPr>
                <w:lang w:eastAsia="x-none"/>
              </w:rPr>
            </w:pPr>
            <w:r>
              <w:rPr>
                <w:lang w:eastAsia="x-none"/>
              </w:rPr>
              <w:t>4.</w:t>
            </w:r>
          </w:p>
        </w:tc>
        <w:tc>
          <w:tcPr>
            <w:tcW w:w="6804" w:type="dxa"/>
            <w:tcBorders>
              <w:top w:val="single" w:sz="4" w:space="0" w:color="auto"/>
              <w:left w:val="single" w:sz="4" w:space="0" w:color="auto"/>
              <w:bottom w:val="single" w:sz="4" w:space="0" w:color="auto"/>
              <w:right w:val="single" w:sz="4" w:space="0" w:color="auto"/>
            </w:tcBorders>
          </w:tcPr>
          <w:p w:rsidR="001077B8" w:rsidRPr="00FC7890" w:rsidRDefault="001077B8" w:rsidP="00C24B0D">
            <w:pPr>
              <w:rPr>
                <w:b/>
                <w:lang w:eastAsia="x-none"/>
              </w:rPr>
            </w:pPr>
            <w:r>
              <w:rPr>
                <w:b/>
                <w:lang w:eastAsia="x-none"/>
              </w:rPr>
              <w:t>Ценово предложение - образец № 4</w:t>
            </w:r>
            <w:r w:rsidRPr="00C87EA8">
              <w:rPr>
                <w:b/>
                <w:lang w:eastAsia="x-none"/>
              </w:rPr>
              <w:t>;</w:t>
            </w:r>
          </w:p>
        </w:tc>
        <w:tc>
          <w:tcPr>
            <w:tcW w:w="1510" w:type="dxa"/>
            <w:tcBorders>
              <w:top w:val="single" w:sz="4" w:space="0" w:color="auto"/>
              <w:left w:val="single" w:sz="4" w:space="0" w:color="auto"/>
              <w:bottom w:val="single" w:sz="4" w:space="0" w:color="auto"/>
              <w:right w:val="single" w:sz="4" w:space="0" w:color="auto"/>
            </w:tcBorders>
          </w:tcPr>
          <w:p w:rsidR="001077B8" w:rsidRPr="00FC7890" w:rsidRDefault="001077B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rsidR="001077B8" w:rsidRPr="00FC7890" w:rsidRDefault="001077B8" w:rsidP="00C24B0D">
            <w:pPr>
              <w:rPr>
                <w:lang w:eastAsia="x-none"/>
              </w:rPr>
            </w:pPr>
          </w:p>
        </w:tc>
      </w:tr>
      <w:tr w:rsidR="001077B8" w:rsidRPr="00FC7890" w:rsidTr="000069A9">
        <w:tc>
          <w:tcPr>
            <w:tcW w:w="454" w:type="dxa"/>
            <w:tcBorders>
              <w:top w:val="single" w:sz="4" w:space="0" w:color="auto"/>
              <w:left w:val="single" w:sz="4" w:space="0" w:color="auto"/>
              <w:bottom w:val="single" w:sz="4" w:space="0" w:color="auto"/>
              <w:right w:val="single" w:sz="4" w:space="0" w:color="auto"/>
            </w:tcBorders>
          </w:tcPr>
          <w:p w:rsidR="001077B8" w:rsidRPr="00FC7890" w:rsidRDefault="001077B8" w:rsidP="00C24B0D">
            <w:pPr>
              <w:rPr>
                <w:lang w:eastAsia="x-none"/>
              </w:rPr>
            </w:pPr>
            <w:r w:rsidRPr="00C87EA8">
              <w:rPr>
                <w:lang w:eastAsia="x-none"/>
              </w:rPr>
              <w:t>5.</w:t>
            </w:r>
          </w:p>
        </w:tc>
        <w:tc>
          <w:tcPr>
            <w:tcW w:w="6804" w:type="dxa"/>
            <w:tcBorders>
              <w:top w:val="single" w:sz="4" w:space="0" w:color="auto"/>
              <w:left w:val="single" w:sz="4" w:space="0" w:color="auto"/>
              <w:bottom w:val="single" w:sz="4" w:space="0" w:color="auto"/>
              <w:right w:val="single" w:sz="4" w:space="0" w:color="auto"/>
            </w:tcBorders>
          </w:tcPr>
          <w:p w:rsidR="001077B8" w:rsidRPr="00FC7890" w:rsidRDefault="001077B8" w:rsidP="00C24B0D">
            <w:pPr>
              <w:rPr>
                <w:b/>
                <w:lang w:eastAsia="x-none"/>
              </w:rPr>
            </w:pPr>
            <w:r w:rsidRPr="00C87EA8">
              <w:rPr>
                <w:b/>
                <w:lang w:eastAsia="x-none"/>
              </w:rPr>
              <w:t xml:space="preserve">Други документи (по преценка на </w:t>
            </w:r>
            <w:proofErr w:type="spellStart"/>
            <w:r w:rsidRPr="00C87EA8">
              <w:rPr>
                <w:b/>
                <w:lang w:eastAsia="x-none"/>
              </w:rPr>
              <w:t>участика</w:t>
            </w:r>
            <w:proofErr w:type="spellEnd"/>
            <w:r w:rsidRPr="00C87EA8">
              <w:rPr>
                <w:b/>
                <w:lang w:eastAsia="x-none"/>
              </w:rPr>
              <w:t>)</w:t>
            </w:r>
          </w:p>
        </w:tc>
        <w:tc>
          <w:tcPr>
            <w:tcW w:w="1510" w:type="dxa"/>
            <w:tcBorders>
              <w:top w:val="single" w:sz="4" w:space="0" w:color="auto"/>
              <w:left w:val="single" w:sz="4" w:space="0" w:color="auto"/>
              <w:bottom w:val="single" w:sz="4" w:space="0" w:color="auto"/>
              <w:right w:val="single" w:sz="4" w:space="0" w:color="auto"/>
            </w:tcBorders>
          </w:tcPr>
          <w:p w:rsidR="001077B8" w:rsidRPr="00FC7890" w:rsidRDefault="001077B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rsidR="001077B8" w:rsidRPr="00FC7890" w:rsidRDefault="001077B8" w:rsidP="00C24B0D">
            <w:pPr>
              <w:rPr>
                <w:lang w:eastAsia="x-none"/>
              </w:rPr>
            </w:pPr>
          </w:p>
        </w:tc>
      </w:tr>
    </w:tbl>
    <w:p w:rsidR="00A23919" w:rsidRDefault="00A23919" w:rsidP="00C87EA8">
      <w:pPr>
        <w:rPr>
          <w:lang w:eastAsia="x-none"/>
        </w:rPr>
      </w:pPr>
    </w:p>
    <w:p w:rsidR="001077B8" w:rsidRDefault="001077B8" w:rsidP="00C87EA8">
      <w:pPr>
        <w:rPr>
          <w:lang w:eastAsia="x-none"/>
        </w:rPr>
      </w:pPr>
    </w:p>
    <w:p w:rsidR="00A23919" w:rsidRPr="00FC7890" w:rsidRDefault="00A23919" w:rsidP="00C87EA8">
      <w:pPr>
        <w:rPr>
          <w:lang w:eastAsia="x-none"/>
        </w:rPr>
      </w:pPr>
    </w:p>
    <w:p w:rsidR="00C87EA8" w:rsidRPr="00FC7890" w:rsidRDefault="001077B8" w:rsidP="00C87EA8">
      <w:pPr>
        <w:rPr>
          <w:lang w:val="en-US" w:eastAsia="x-none"/>
        </w:rPr>
      </w:pPr>
      <w:r>
        <w:rPr>
          <w:lang w:eastAsia="x-none"/>
        </w:rPr>
        <w:t>…</w:t>
      </w:r>
      <w:r w:rsidR="00C87EA8" w:rsidRPr="00FC7890">
        <w:rPr>
          <w:lang w:val="en-US" w:eastAsia="x-none"/>
        </w:rPr>
        <w:t>...................../ ............................................................</w:t>
      </w:r>
      <w:r w:rsidR="00C87EA8" w:rsidRPr="00FC7890">
        <w:rPr>
          <w:lang w:eastAsia="x-none"/>
        </w:rPr>
        <w:t>......</w:t>
      </w:r>
      <w:r w:rsidR="00C87EA8" w:rsidRPr="00FC7890">
        <w:rPr>
          <w:lang w:val="en-US" w:eastAsia="x-none"/>
        </w:rPr>
        <w:t>........</w:t>
      </w:r>
      <w:r>
        <w:rPr>
          <w:lang w:val="en-US" w:eastAsia="x-none"/>
        </w:rPr>
        <w:t>..................../ ....</w:t>
      </w:r>
      <w:r w:rsidR="00C87EA8">
        <w:rPr>
          <w:lang w:val="en-US" w:eastAsia="x-none"/>
        </w:rPr>
        <w:t>..........................</w:t>
      </w:r>
    </w:p>
    <w:p w:rsidR="00C87EA8" w:rsidRPr="00FC7890" w:rsidRDefault="00C87EA8" w:rsidP="00C87EA8">
      <w:pPr>
        <w:rPr>
          <w:lang w:val="en-US" w:eastAsia="x-none"/>
        </w:rPr>
      </w:pPr>
      <w:r w:rsidRPr="00FC7890">
        <w:rPr>
          <w:lang w:val="en-US" w:eastAsia="x-none"/>
        </w:rPr>
        <w:t xml:space="preserve">   </w:t>
      </w:r>
      <w:r w:rsidRPr="00FC7890">
        <w:rPr>
          <w:lang w:eastAsia="x-none"/>
        </w:rPr>
        <w:t xml:space="preserve"> </w:t>
      </w:r>
      <w:proofErr w:type="spellStart"/>
      <w:r w:rsidRPr="00FC7890">
        <w:rPr>
          <w:lang w:val="en-US" w:eastAsia="x-none"/>
        </w:rPr>
        <w:t>дата</w:t>
      </w:r>
      <w:proofErr w:type="spellEnd"/>
      <w:r w:rsidRPr="00FC7890">
        <w:rPr>
          <w:lang w:val="en-US" w:eastAsia="x-none"/>
        </w:rPr>
        <w:tab/>
      </w:r>
      <w:r w:rsidRPr="00FC7890">
        <w:rPr>
          <w:lang w:val="en-US" w:eastAsia="x-none"/>
        </w:rPr>
        <w:tab/>
      </w:r>
      <w:r w:rsidRPr="00FC7890">
        <w:rPr>
          <w:lang w:val="en-US" w:eastAsia="x-none"/>
        </w:rPr>
        <w:tab/>
      </w:r>
      <w:proofErr w:type="spellStart"/>
      <w:r w:rsidRPr="00FC7890">
        <w:rPr>
          <w:lang w:val="en-US" w:eastAsia="x-none"/>
        </w:rPr>
        <w:t>Име</w:t>
      </w:r>
      <w:proofErr w:type="spellEnd"/>
      <w:r w:rsidRPr="00FC7890">
        <w:rPr>
          <w:lang w:val="en-US" w:eastAsia="x-none"/>
        </w:rPr>
        <w:t xml:space="preserve"> и </w:t>
      </w:r>
      <w:proofErr w:type="spellStart"/>
      <w:proofErr w:type="gramStart"/>
      <w:r w:rsidRPr="00FC7890">
        <w:rPr>
          <w:lang w:val="en-US" w:eastAsia="x-none"/>
        </w:rPr>
        <w:t>фамилия</w:t>
      </w:r>
      <w:proofErr w:type="spellEnd"/>
      <w:r w:rsidRPr="00FC7890">
        <w:rPr>
          <w:lang w:val="en-US" w:eastAsia="x-none"/>
        </w:rPr>
        <w:t xml:space="preserve">  </w:t>
      </w:r>
      <w:r w:rsidRPr="00FC7890">
        <w:rPr>
          <w:lang w:val="en-US" w:eastAsia="x-none"/>
        </w:rPr>
        <w:tab/>
      </w:r>
      <w:proofErr w:type="gramEnd"/>
      <w:r w:rsidRPr="00FC7890">
        <w:rPr>
          <w:lang w:val="en-US" w:eastAsia="x-none"/>
        </w:rPr>
        <w:t xml:space="preserve">                      </w:t>
      </w:r>
      <w:r w:rsidRPr="00FC7890">
        <w:rPr>
          <w:lang w:eastAsia="x-none"/>
        </w:rPr>
        <w:t xml:space="preserve">               </w:t>
      </w:r>
      <w:r>
        <w:rPr>
          <w:lang w:val="en-US" w:eastAsia="x-none"/>
        </w:rPr>
        <w:t xml:space="preserve">   </w:t>
      </w:r>
      <w:proofErr w:type="spellStart"/>
      <w:r w:rsidRPr="00FC7890">
        <w:rPr>
          <w:lang w:val="en-US" w:eastAsia="x-none"/>
        </w:rPr>
        <w:t>Подпис</w:t>
      </w:r>
      <w:proofErr w:type="spellEnd"/>
      <w:r w:rsidRPr="00FC7890">
        <w:rPr>
          <w:lang w:val="en-US" w:eastAsia="x-none"/>
        </w:rPr>
        <w:t xml:space="preserve"> </w:t>
      </w:r>
      <w:proofErr w:type="spellStart"/>
      <w:r w:rsidRPr="00FC7890">
        <w:rPr>
          <w:lang w:val="en-US" w:eastAsia="x-none"/>
        </w:rPr>
        <w:t>на</w:t>
      </w:r>
      <w:proofErr w:type="spellEnd"/>
      <w:r w:rsidRPr="00FC7890">
        <w:rPr>
          <w:lang w:val="en-US" w:eastAsia="x-none"/>
        </w:rPr>
        <w:t xml:space="preserve"> </w:t>
      </w:r>
      <w:proofErr w:type="spellStart"/>
      <w:r w:rsidRPr="00FC7890">
        <w:rPr>
          <w:lang w:val="en-US" w:eastAsia="x-none"/>
        </w:rPr>
        <w:t>лицето</w:t>
      </w:r>
      <w:proofErr w:type="spellEnd"/>
      <w:r w:rsidRPr="00FC7890">
        <w:rPr>
          <w:lang w:val="en-US" w:eastAsia="x-none"/>
        </w:rPr>
        <w:t xml:space="preserve"> (и </w:t>
      </w:r>
      <w:proofErr w:type="spellStart"/>
      <w:r w:rsidRPr="00FC7890">
        <w:rPr>
          <w:lang w:val="en-US" w:eastAsia="x-none"/>
        </w:rPr>
        <w:t>печат</w:t>
      </w:r>
      <w:proofErr w:type="spellEnd"/>
      <w:r w:rsidRPr="00FC7890">
        <w:rPr>
          <w:lang w:val="en-US" w:eastAsia="x-none"/>
        </w:rPr>
        <w:t>)</w:t>
      </w:r>
    </w:p>
    <w:p w:rsidR="00C87EA8" w:rsidRPr="00FC7890" w:rsidRDefault="00C87EA8" w:rsidP="00C87EA8">
      <w:pPr>
        <w:rPr>
          <w:i/>
          <w:lang w:val="en-US" w:eastAsia="x-none"/>
        </w:rPr>
      </w:pPr>
    </w:p>
    <w:p w:rsidR="00C87EA8" w:rsidRDefault="00C87EA8" w:rsidP="00C87EA8">
      <w:pPr>
        <w:rPr>
          <w:lang w:eastAsia="x-none"/>
        </w:rPr>
      </w:pPr>
    </w:p>
    <w:p w:rsidR="00C87EA8" w:rsidRDefault="00C87EA8" w:rsidP="00C87EA8">
      <w:pPr>
        <w:rPr>
          <w:lang w:eastAsia="x-none"/>
        </w:rPr>
      </w:pPr>
    </w:p>
    <w:p w:rsidR="00C87EA8" w:rsidRDefault="00C87EA8" w:rsidP="00C87EA8">
      <w:pPr>
        <w:rPr>
          <w:lang w:eastAsia="x-none"/>
        </w:rPr>
      </w:pPr>
    </w:p>
    <w:p w:rsidR="00C87EA8" w:rsidRDefault="00C87EA8" w:rsidP="00C87EA8">
      <w:pPr>
        <w:rPr>
          <w:lang w:eastAsia="x-none"/>
        </w:rPr>
      </w:pPr>
    </w:p>
    <w:p w:rsidR="00C87EA8" w:rsidRDefault="00C87EA8" w:rsidP="00C87EA8">
      <w:pPr>
        <w:rPr>
          <w:lang w:eastAsia="x-none"/>
        </w:rPr>
      </w:pPr>
    </w:p>
    <w:p w:rsidR="00C87EA8" w:rsidRDefault="00C87EA8" w:rsidP="00C87EA8">
      <w:pPr>
        <w:rPr>
          <w:lang w:eastAsia="x-none"/>
        </w:rPr>
      </w:pPr>
    </w:p>
    <w:p w:rsidR="00FF7F24" w:rsidRDefault="00FF7F24" w:rsidP="007B5103">
      <w:pPr>
        <w:suppressAutoHyphens/>
        <w:spacing w:afterLines="40" w:after="96"/>
        <w:jc w:val="right"/>
        <w:rPr>
          <w:b/>
          <w:i/>
          <w:lang w:eastAsia="en-US"/>
        </w:rPr>
      </w:pPr>
    </w:p>
    <w:p w:rsidR="00E043B8" w:rsidRDefault="00E043B8" w:rsidP="007B5103">
      <w:pPr>
        <w:suppressAutoHyphens/>
        <w:spacing w:afterLines="40" w:after="96"/>
        <w:jc w:val="right"/>
        <w:rPr>
          <w:b/>
          <w:i/>
          <w:lang w:eastAsia="en-US"/>
        </w:rPr>
      </w:pPr>
    </w:p>
    <w:p w:rsidR="00993B82" w:rsidRPr="0017557F" w:rsidRDefault="007424CD" w:rsidP="007B5103">
      <w:pPr>
        <w:suppressAutoHyphens/>
        <w:spacing w:afterLines="40" w:after="96"/>
        <w:jc w:val="right"/>
        <w:rPr>
          <w:b/>
          <w:i/>
          <w:lang w:eastAsia="en-US"/>
        </w:rPr>
      </w:pPr>
      <w:r>
        <w:rPr>
          <w:b/>
          <w:i/>
          <w:lang w:eastAsia="en-US"/>
        </w:rPr>
        <w:lastRenderedPageBreak/>
        <w:t>Образец № 3</w:t>
      </w:r>
    </w:p>
    <w:p w:rsidR="00993B82" w:rsidRPr="0017557F" w:rsidRDefault="00993B82" w:rsidP="00993B82">
      <w:pPr>
        <w:jc w:val="center"/>
        <w:rPr>
          <w:lang w:eastAsia="en-US"/>
        </w:rPr>
      </w:pPr>
      <w:r w:rsidRPr="0017557F">
        <w:rPr>
          <w:b/>
          <w:lang w:eastAsia="en-US"/>
        </w:rPr>
        <w:t>ТЕХНИЧЕСКО ПРЕДЛОЖЕНИЕ</w:t>
      </w:r>
    </w:p>
    <w:p w:rsidR="001D2F32" w:rsidRDefault="00993B82" w:rsidP="000069A9">
      <w:pPr>
        <w:jc w:val="center"/>
      </w:pPr>
      <w:r w:rsidRPr="0017557F">
        <w:t>за участие в процедура за възлагане н</w:t>
      </w:r>
      <w:r w:rsidR="00A334A6">
        <w:t>а обществена поръчка с предмет:</w:t>
      </w:r>
    </w:p>
    <w:p w:rsidR="001D2F32" w:rsidRDefault="000069A9" w:rsidP="00A334A6">
      <w:pPr>
        <w:keepNext/>
        <w:keepLines/>
        <w:tabs>
          <w:tab w:val="left" w:pos="709"/>
        </w:tabs>
        <w:ind w:right="96"/>
        <w:jc w:val="center"/>
        <w:outlineLvl w:val="5"/>
        <w:rPr>
          <w:rFonts w:eastAsia="Calibri"/>
          <w:b/>
          <w:bCs/>
        </w:rPr>
      </w:pPr>
      <w:r w:rsidRPr="000069A9">
        <w:rPr>
          <w:b/>
          <w:i/>
        </w:rPr>
        <w:t>„</w:t>
      </w:r>
      <w:r w:rsidR="00A334A6" w:rsidRPr="00A334A6">
        <w:rPr>
          <w:b/>
          <w:i/>
        </w:rPr>
        <w:t>Изпълнение на строително ремонтни работи за обект: „Модернизация и текущ ремонт на сграда на Народно читалище „Развитие - 1869” - Враца</w:t>
      </w:r>
      <w:r w:rsidRPr="000069A9">
        <w:rPr>
          <w:b/>
          <w:i/>
        </w:rPr>
        <w:t>“</w:t>
      </w:r>
    </w:p>
    <w:p w:rsidR="00D83799" w:rsidRDefault="00D83799" w:rsidP="003F0E89">
      <w:pPr>
        <w:keepNext/>
        <w:keepLines/>
        <w:tabs>
          <w:tab w:val="left" w:pos="587"/>
        </w:tabs>
        <w:spacing w:after="200" w:line="276" w:lineRule="auto"/>
        <w:ind w:left="543" w:right="97"/>
        <w:jc w:val="center"/>
        <w:outlineLvl w:val="5"/>
        <w:rPr>
          <w:rFonts w:eastAsia="Calibri"/>
          <w:b/>
          <w:bCs/>
        </w:rPr>
      </w:pPr>
    </w:p>
    <w:p w:rsidR="005132FB" w:rsidRPr="003F0E89" w:rsidRDefault="005132FB" w:rsidP="00993B82">
      <w:pPr>
        <w:widowControl w:val="0"/>
        <w:tabs>
          <w:tab w:val="left" w:pos="709"/>
        </w:tabs>
        <w:autoSpaceDE w:val="0"/>
        <w:autoSpaceDN w:val="0"/>
        <w:adjustRightInd w:val="0"/>
        <w:jc w:val="center"/>
        <w:rPr>
          <w:lang w:eastAsia="en-US"/>
        </w:rPr>
      </w:pPr>
    </w:p>
    <w:p w:rsidR="00993B82" w:rsidRPr="0017557F" w:rsidRDefault="00993B82" w:rsidP="00D83799">
      <w:pPr>
        <w:widowControl w:val="0"/>
        <w:tabs>
          <w:tab w:val="left" w:pos="567"/>
        </w:tabs>
        <w:autoSpaceDE w:val="0"/>
        <w:autoSpaceDN w:val="0"/>
        <w:adjustRightInd w:val="0"/>
        <w:jc w:val="center"/>
      </w:pPr>
      <w:bookmarkStart w:id="9" w:name="_Hlk508367341"/>
      <w:r w:rsidRPr="0017557F">
        <w:t>От ……………………………………………………………………………………….</w:t>
      </w:r>
    </w:p>
    <w:p w:rsidR="00993B82" w:rsidRPr="00D83799" w:rsidRDefault="00993B82" w:rsidP="00D83799">
      <w:pPr>
        <w:widowControl w:val="0"/>
        <w:tabs>
          <w:tab w:val="left" w:pos="3478"/>
        </w:tabs>
        <w:autoSpaceDE w:val="0"/>
        <w:autoSpaceDN w:val="0"/>
        <w:adjustRightInd w:val="0"/>
        <w:jc w:val="center"/>
        <w:rPr>
          <w:sz w:val="20"/>
          <w:szCs w:val="20"/>
        </w:rPr>
      </w:pPr>
      <w:r w:rsidRPr="00D83799">
        <w:rPr>
          <w:sz w:val="20"/>
          <w:szCs w:val="20"/>
        </w:rPr>
        <w:t>(</w:t>
      </w:r>
      <w:r w:rsidRPr="00D83799">
        <w:rPr>
          <w:i/>
          <w:sz w:val="20"/>
          <w:szCs w:val="20"/>
        </w:rPr>
        <w:t>наименование на участника</w:t>
      </w:r>
      <w:r w:rsidRPr="00D83799">
        <w:rPr>
          <w:sz w:val="20"/>
          <w:szCs w:val="20"/>
        </w:rPr>
        <w:t>)</w:t>
      </w:r>
    </w:p>
    <w:p w:rsidR="00993B82" w:rsidRPr="0017557F" w:rsidRDefault="00993B82" w:rsidP="00D83799">
      <w:pPr>
        <w:widowControl w:val="0"/>
        <w:tabs>
          <w:tab w:val="left" w:pos="567"/>
        </w:tabs>
        <w:autoSpaceDE w:val="0"/>
        <w:autoSpaceDN w:val="0"/>
        <w:adjustRightInd w:val="0"/>
        <w:spacing w:after="120"/>
        <w:jc w:val="center"/>
      </w:pPr>
      <w:r w:rsidRPr="0017557F">
        <w:t>с ЕИК</w:t>
      </w:r>
      <w:r w:rsidR="002220BA">
        <w:t xml:space="preserve"> </w:t>
      </w:r>
      <w:r w:rsidRPr="0017557F">
        <w:t>/БУЛСТАТ/</w:t>
      </w:r>
      <w:r w:rsidR="002220BA">
        <w:t xml:space="preserve"> </w:t>
      </w:r>
      <w:r w:rsidRPr="0017557F">
        <w:t>друга индивидуализация на участника или подизпълнителя (</w:t>
      </w:r>
      <w:r w:rsidRPr="0017557F">
        <w:rPr>
          <w:i/>
        </w:rPr>
        <w:t>когато е приложимо</w:t>
      </w:r>
      <w:r w:rsidRPr="0017557F">
        <w:t>): …………………………………………………………………………………..</w:t>
      </w:r>
    </w:p>
    <w:p w:rsidR="00993B82" w:rsidRPr="0017557F" w:rsidRDefault="00993B82" w:rsidP="00D83799">
      <w:pPr>
        <w:widowControl w:val="0"/>
        <w:autoSpaceDE w:val="0"/>
        <w:autoSpaceDN w:val="0"/>
        <w:adjustRightInd w:val="0"/>
        <w:jc w:val="center"/>
        <w:rPr>
          <w:b/>
        </w:rPr>
      </w:pPr>
      <w:r w:rsidRPr="0017557F">
        <w:t>представлявано от ………………………………………………………………………</w:t>
      </w:r>
    </w:p>
    <w:p w:rsidR="00993B82" w:rsidRPr="00D83799" w:rsidRDefault="00993B82" w:rsidP="00D83799">
      <w:pPr>
        <w:widowControl w:val="0"/>
        <w:autoSpaceDE w:val="0"/>
        <w:autoSpaceDN w:val="0"/>
        <w:adjustRightInd w:val="0"/>
        <w:jc w:val="center"/>
        <w:rPr>
          <w:sz w:val="20"/>
          <w:szCs w:val="20"/>
        </w:rPr>
      </w:pPr>
      <w:r w:rsidRPr="00D83799">
        <w:rPr>
          <w:sz w:val="20"/>
          <w:szCs w:val="20"/>
        </w:rPr>
        <w:t>(</w:t>
      </w:r>
      <w:r w:rsidRPr="00D83799">
        <w:rPr>
          <w:i/>
          <w:sz w:val="20"/>
          <w:szCs w:val="20"/>
        </w:rPr>
        <w:t>трите имена</w:t>
      </w:r>
      <w:r w:rsidRPr="00D83799">
        <w:rPr>
          <w:sz w:val="20"/>
          <w:szCs w:val="20"/>
        </w:rPr>
        <w:t>)</w:t>
      </w:r>
    </w:p>
    <w:p w:rsidR="00993B82" w:rsidRPr="0017557F" w:rsidRDefault="00993B82" w:rsidP="00D83799">
      <w:pPr>
        <w:widowControl w:val="0"/>
        <w:autoSpaceDE w:val="0"/>
        <w:autoSpaceDN w:val="0"/>
        <w:adjustRightInd w:val="0"/>
        <w:jc w:val="center"/>
      </w:pPr>
      <w:r w:rsidRPr="0017557F">
        <w:t>в качеството му на ………………………………………………………………………</w:t>
      </w:r>
    </w:p>
    <w:p w:rsidR="00993B82" w:rsidRPr="00D83799" w:rsidRDefault="00993B82" w:rsidP="00D83799">
      <w:pPr>
        <w:widowControl w:val="0"/>
        <w:autoSpaceDE w:val="0"/>
        <w:autoSpaceDN w:val="0"/>
        <w:adjustRightInd w:val="0"/>
        <w:spacing w:after="120"/>
        <w:jc w:val="center"/>
        <w:rPr>
          <w:sz w:val="20"/>
          <w:szCs w:val="20"/>
        </w:rPr>
      </w:pPr>
      <w:r w:rsidRPr="00D83799">
        <w:rPr>
          <w:sz w:val="20"/>
          <w:szCs w:val="20"/>
        </w:rPr>
        <w:t>(</w:t>
      </w:r>
      <w:r w:rsidRPr="00D83799">
        <w:rPr>
          <w:i/>
          <w:sz w:val="20"/>
          <w:szCs w:val="20"/>
        </w:rPr>
        <w:t>длъжност</w:t>
      </w:r>
      <w:r w:rsidRPr="00D83799">
        <w:rPr>
          <w:sz w:val="20"/>
          <w:szCs w:val="20"/>
        </w:rPr>
        <w:t>)</w:t>
      </w:r>
    </w:p>
    <w:bookmarkEnd w:id="9"/>
    <w:p w:rsidR="0072183F" w:rsidRDefault="0072183F" w:rsidP="00993B82">
      <w:pPr>
        <w:ind w:firstLine="567"/>
        <w:jc w:val="both"/>
        <w:rPr>
          <w:b/>
          <w:lang w:eastAsia="en-US"/>
        </w:rPr>
      </w:pPr>
    </w:p>
    <w:p w:rsidR="00993B82" w:rsidRDefault="00993B82" w:rsidP="00993B82">
      <w:pPr>
        <w:ind w:firstLine="567"/>
        <w:jc w:val="both"/>
        <w:rPr>
          <w:b/>
          <w:lang w:eastAsia="en-US"/>
        </w:rPr>
      </w:pPr>
      <w:r w:rsidRPr="0017557F">
        <w:rPr>
          <w:b/>
          <w:lang w:eastAsia="en-US"/>
        </w:rPr>
        <w:t>УВАЖАЕМИ ДАМИ И ГОСПОДА,</w:t>
      </w:r>
    </w:p>
    <w:p w:rsidR="005132FB" w:rsidRPr="0017557F" w:rsidRDefault="005132FB" w:rsidP="00993B82">
      <w:pPr>
        <w:ind w:firstLine="567"/>
        <w:jc w:val="both"/>
        <w:rPr>
          <w:b/>
          <w:lang w:eastAsia="en-US"/>
        </w:rPr>
      </w:pPr>
    </w:p>
    <w:p w:rsidR="00993B82" w:rsidRPr="002B44FA" w:rsidRDefault="00993B82" w:rsidP="00993B82">
      <w:pPr>
        <w:widowControl w:val="0"/>
        <w:shd w:val="clear" w:color="auto" w:fill="FFFFFF"/>
        <w:autoSpaceDE w:val="0"/>
        <w:autoSpaceDN w:val="0"/>
        <w:adjustRightInd w:val="0"/>
        <w:ind w:firstLine="567"/>
        <w:jc w:val="both"/>
      </w:pPr>
      <w:r w:rsidRPr="0017557F">
        <w:t xml:space="preserve">След като се запознахме и </w:t>
      </w:r>
      <w:r w:rsidRPr="002B44FA">
        <w:t>проучихме документацията за участие с настоящото Техническо предложение правим следните обвързващи предложения за изпълнение на обществената поръчка с горецитирания предмет:</w:t>
      </w:r>
    </w:p>
    <w:p w:rsidR="00993B82" w:rsidRPr="002B44FA" w:rsidRDefault="00993B82" w:rsidP="003112FB">
      <w:pPr>
        <w:widowControl w:val="0"/>
        <w:numPr>
          <w:ilvl w:val="0"/>
          <w:numId w:val="12"/>
        </w:numPr>
        <w:tabs>
          <w:tab w:val="left" w:pos="851"/>
        </w:tabs>
        <w:autoSpaceDE w:val="0"/>
        <w:autoSpaceDN w:val="0"/>
        <w:adjustRightInd w:val="0"/>
        <w:ind w:left="0" w:firstLine="567"/>
        <w:jc w:val="both"/>
      </w:pPr>
      <w:r w:rsidRPr="002B44FA">
        <w:t xml:space="preserve">След запознаване с всички документи и образци от документацията за участие в настоящата процедура, удостоверявам и потвърждавам, че представляваният от мен участник отговаря на изискванията и условията, посочени </w:t>
      </w:r>
      <w:r w:rsidR="005E4313" w:rsidRPr="002B44FA">
        <w:t>в документацията за участие в п</w:t>
      </w:r>
      <w:r w:rsidRPr="002B44FA">
        <w:t>роцедура за възлагане на обществена поръчка с предмет: „…………………………………………“ (</w:t>
      </w:r>
      <w:r w:rsidRPr="002B44FA">
        <w:rPr>
          <w:i/>
        </w:rPr>
        <w:t>изписва се предмета на поръчката</w:t>
      </w:r>
      <w:r w:rsidRPr="002B44FA">
        <w:t>).</w:t>
      </w:r>
    </w:p>
    <w:p w:rsidR="007F3493" w:rsidRPr="002B44FA" w:rsidRDefault="0072183F" w:rsidP="003112FB">
      <w:pPr>
        <w:widowControl w:val="0"/>
        <w:numPr>
          <w:ilvl w:val="0"/>
          <w:numId w:val="12"/>
        </w:numPr>
        <w:tabs>
          <w:tab w:val="left" w:pos="900"/>
        </w:tabs>
        <w:autoSpaceDE w:val="0"/>
        <w:autoSpaceDN w:val="0"/>
        <w:adjustRightInd w:val="0"/>
        <w:ind w:left="0" w:firstLine="567"/>
        <w:jc w:val="both"/>
      </w:pPr>
      <w:r w:rsidRPr="002B44FA">
        <w:t>Щ</w:t>
      </w:r>
      <w:r w:rsidR="00993B82" w:rsidRPr="002B44FA">
        <w:t xml:space="preserve">е изпълним </w:t>
      </w:r>
      <w:r w:rsidRPr="002B44FA">
        <w:t xml:space="preserve">предмета на </w:t>
      </w:r>
      <w:r w:rsidR="00993B82" w:rsidRPr="002B44FA">
        <w:t>обществената поръчка в срок</w:t>
      </w:r>
      <w:r w:rsidRPr="002B44FA">
        <w:t xml:space="preserve"> от</w:t>
      </w:r>
      <w:r w:rsidR="005132FB" w:rsidRPr="002B44FA">
        <w:rPr>
          <w:rFonts w:eastAsia="Calibri"/>
          <w:b/>
          <w:bCs/>
        </w:rPr>
        <w:t xml:space="preserve"> ………</w:t>
      </w:r>
      <w:r w:rsidRPr="002B44FA">
        <w:rPr>
          <w:rFonts w:eastAsia="Calibri"/>
          <w:b/>
          <w:bCs/>
        </w:rPr>
        <w:t xml:space="preserve"> (</w:t>
      </w:r>
      <w:r w:rsidRPr="002B44FA">
        <w:rPr>
          <w:rFonts w:eastAsia="Calibri"/>
          <w:b/>
          <w:bCs/>
          <w:i/>
        </w:rPr>
        <w:t>словом………</w:t>
      </w:r>
      <w:r w:rsidRPr="002B44FA">
        <w:rPr>
          <w:rFonts w:eastAsia="Calibri"/>
          <w:b/>
          <w:bCs/>
        </w:rPr>
        <w:t>)</w:t>
      </w:r>
      <w:r w:rsidR="006F127A">
        <w:rPr>
          <w:rFonts w:eastAsia="Calibri"/>
          <w:b/>
          <w:bCs/>
        </w:rPr>
        <w:t xml:space="preserve"> календарни дни</w:t>
      </w:r>
      <w:r w:rsidR="007F3493" w:rsidRPr="002B44FA">
        <w:rPr>
          <w:rFonts w:eastAsia="Calibri"/>
          <w:b/>
          <w:bCs/>
        </w:rPr>
        <w:t>.</w:t>
      </w:r>
    </w:p>
    <w:p w:rsidR="00827429" w:rsidRDefault="007F3493" w:rsidP="00827429">
      <w:pPr>
        <w:widowControl w:val="0"/>
        <w:numPr>
          <w:ilvl w:val="0"/>
          <w:numId w:val="12"/>
        </w:numPr>
        <w:tabs>
          <w:tab w:val="left" w:pos="900"/>
        </w:tabs>
        <w:autoSpaceDE w:val="0"/>
        <w:autoSpaceDN w:val="0"/>
        <w:adjustRightInd w:val="0"/>
        <w:ind w:left="0" w:firstLine="567"/>
        <w:jc w:val="both"/>
      </w:pPr>
      <w:r w:rsidRPr="007F3493">
        <w:t xml:space="preserve">Гаранционните срокове за </w:t>
      </w:r>
      <w:r w:rsidR="00E96600">
        <w:t>обекта</w:t>
      </w:r>
      <w:r w:rsidRPr="007F3493">
        <w:t xml:space="preserve"> са съгласно </w:t>
      </w:r>
      <w:r w:rsidR="002C17E9">
        <w:t>Глава четвърта</w:t>
      </w:r>
      <w:r w:rsidRPr="007F3493">
        <w:t xml:space="preserve">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w:t>
      </w:r>
    </w:p>
    <w:p w:rsidR="00272244" w:rsidRPr="0017557F" w:rsidRDefault="00990249" w:rsidP="00827429">
      <w:pPr>
        <w:widowControl w:val="0"/>
        <w:numPr>
          <w:ilvl w:val="0"/>
          <w:numId w:val="12"/>
        </w:numPr>
        <w:tabs>
          <w:tab w:val="left" w:pos="900"/>
        </w:tabs>
        <w:autoSpaceDE w:val="0"/>
        <w:autoSpaceDN w:val="0"/>
        <w:adjustRightInd w:val="0"/>
        <w:ind w:left="0" w:firstLine="567"/>
        <w:jc w:val="both"/>
      </w:pPr>
      <w:r w:rsidRPr="00827429">
        <w:rPr>
          <w:color w:val="000000"/>
        </w:rPr>
        <w:t>Декларираме, че ще изпълним поръчката в съответствие с предварително обявените от възложителя условия и в съответствие с представен</w:t>
      </w:r>
      <w:r w:rsidR="00652F47" w:rsidRPr="00827429">
        <w:rPr>
          <w:color w:val="000000"/>
        </w:rPr>
        <w:t>о</w:t>
      </w:r>
      <w:r w:rsidR="00272244" w:rsidRPr="00827429">
        <w:rPr>
          <w:color w:val="000000"/>
        </w:rPr>
        <w:t>т</w:t>
      </w:r>
      <w:r w:rsidR="00652F47" w:rsidRPr="00827429">
        <w:rPr>
          <w:color w:val="000000"/>
        </w:rPr>
        <w:t>о</w:t>
      </w:r>
      <w:r w:rsidRPr="00827429">
        <w:rPr>
          <w:color w:val="000000"/>
        </w:rPr>
        <w:t xml:space="preserve"> в приложение</w:t>
      </w:r>
      <w:r w:rsidR="00652F47" w:rsidRPr="00827429">
        <w:rPr>
          <w:color w:val="000000"/>
        </w:rPr>
        <w:t>,</w:t>
      </w:r>
      <w:r w:rsidRPr="00827429">
        <w:rPr>
          <w:color w:val="000000"/>
        </w:rPr>
        <w:t xml:space="preserve"> </w:t>
      </w:r>
      <w:r w:rsidR="005132FB" w:rsidRPr="0017557F">
        <w:rPr>
          <w:rStyle w:val="alb"/>
        </w:rPr>
        <w:t>предложение за изпълнение на поръчката</w:t>
      </w:r>
      <w:r w:rsidR="00652F47">
        <w:rPr>
          <w:rStyle w:val="alb"/>
        </w:rPr>
        <w:t>,</w:t>
      </w:r>
      <w:r w:rsidR="005132FB" w:rsidRPr="0017557F">
        <w:rPr>
          <w:rStyle w:val="alb"/>
        </w:rPr>
        <w:t xml:space="preserve"> в съответствие с техническите спецификации и изискванията на възложителя</w:t>
      </w:r>
      <w:r w:rsidR="005132FB">
        <w:rPr>
          <w:rStyle w:val="alb"/>
        </w:rPr>
        <w:t>.</w:t>
      </w:r>
      <w:r w:rsidR="005132FB" w:rsidRPr="0017557F">
        <w:rPr>
          <w:rStyle w:val="alb"/>
        </w:rPr>
        <w:t xml:space="preserve"> </w:t>
      </w:r>
    </w:p>
    <w:p w:rsidR="005D49DF" w:rsidRPr="005D49DF" w:rsidRDefault="00990249" w:rsidP="005D49DF">
      <w:pPr>
        <w:widowControl w:val="0"/>
        <w:autoSpaceDE w:val="0"/>
        <w:autoSpaceDN w:val="0"/>
        <w:adjustRightInd w:val="0"/>
        <w:ind w:firstLine="567"/>
        <w:jc w:val="both"/>
        <w:rPr>
          <w:color w:val="000000"/>
        </w:rPr>
      </w:pPr>
      <w:r w:rsidRPr="0017557F">
        <w:rPr>
          <w:b/>
          <w:color w:val="000000"/>
        </w:rPr>
        <w:t>V.</w:t>
      </w:r>
      <w:r w:rsidR="00993B82" w:rsidRPr="0017557F">
        <w:rPr>
          <w:color w:val="000000"/>
        </w:rPr>
        <w:t xml:space="preserve"> </w:t>
      </w:r>
      <w:r w:rsidR="005D49DF" w:rsidRPr="005D49DF">
        <w:rPr>
          <w:color w:val="000000"/>
        </w:rPr>
        <w:t>Деклар</w:t>
      </w:r>
      <w:r w:rsidR="005D49DF">
        <w:rPr>
          <w:color w:val="000000"/>
        </w:rPr>
        <w:t xml:space="preserve">ираме, че сме запознати </w:t>
      </w:r>
      <w:r w:rsidR="005D49DF" w:rsidRPr="005D49DF">
        <w:rPr>
          <w:color w:val="000000"/>
        </w:rPr>
        <w:t>с проекта на договор за възлагане на обществена</w:t>
      </w:r>
      <w:r w:rsidR="005D49DF">
        <w:rPr>
          <w:color w:val="000000"/>
        </w:rPr>
        <w:t>та</w:t>
      </w:r>
      <w:r w:rsidR="005D49DF" w:rsidRPr="005D49DF">
        <w:rPr>
          <w:color w:val="000000"/>
        </w:rPr>
        <w:t xml:space="preserve"> поръчка</w:t>
      </w:r>
      <w:r w:rsidR="005D49DF">
        <w:rPr>
          <w:color w:val="000000"/>
        </w:rPr>
        <w:t xml:space="preserve"> и сме съгласни </w:t>
      </w:r>
      <w:r w:rsidR="005D49DF" w:rsidRPr="005D49DF">
        <w:rPr>
          <w:color w:val="000000"/>
        </w:rPr>
        <w:t>с клаузите</w:t>
      </w:r>
      <w:r w:rsidR="005D49DF">
        <w:rPr>
          <w:color w:val="000000"/>
        </w:rPr>
        <w:t>,</w:t>
      </w:r>
      <w:r w:rsidR="005D49DF" w:rsidRPr="005D49DF">
        <w:rPr>
          <w:color w:val="000000"/>
        </w:rPr>
        <w:t xml:space="preserve"> поставени в него условия, приемам ги без възражения и в случай, че представляваният от мен участник бъде избран за Изпълнител, от името на последния приемам да сключа договор за възлагане на обществената поръчка изцяло в съответствие с проекта, приложе</w:t>
      </w:r>
      <w:r w:rsidR="005D49DF">
        <w:rPr>
          <w:color w:val="000000"/>
        </w:rPr>
        <w:t>н към документацията за участие</w:t>
      </w:r>
      <w:r w:rsidR="005D49DF" w:rsidRPr="005D49DF">
        <w:rPr>
          <w:color w:val="000000"/>
        </w:rPr>
        <w:t>.</w:t>
      </w:r>
    </w:p>
    <w:p w:rsidR="005D49DF" w:rsidRDefault="005D49DF" w:rsidP="005D49DF">
      <w:pPr>
        <w:widowControl w:val="0"/>
        <w:autoSpaceDE w:val="0"/>
        <w:autoSpaceDN w:val="0"/>
        <w:adjustRightInd w:val="0"/>
        <w:ind w:firstLine="567"/>
        <w:jc w:val="both"/>
        <w:rPr>
          <w:color w:val="000000"/>
        </w:rPr>
      </w:pPr>
      <w:r w:rsidRPr="005D49DF">
        <w:rPr>
          <w:b/>
          <w:color w:val="000000"/>
        </w:rPr>
        <w:t>V</w:t>
      </w:r>
      <w:r w:rsidR="007F3493">
        <w:rPr>
          <w:b/>
          <w:color w:val="000000"/>
        </w:rPr>
        <w:t>І</w:t>
      </w:r>
      <w:r w:rsidRPr="005D49DF">
        <w:rPr>
          <w:b/>
          <w:color w:val="000000"/>
        </w:rPr>
        <w:t>.</w:t>
      </w:r>
      <w:r>
        <w:rPr>
          <w:color w:val="000000"/>
        </w:rPr>
        <w:t xml:space="preserve"> Д</w:t>
      </w:r>
      <w:r w:rsidRPr="005D49DF">
        <w:rPr>
          <w:color w:val="000000"/>
        </w:rPr>
        <w:t>екларирам</w:t>
      </w:r>
      <w:r>
        <w:rPr>
          <w:color w:val="000000"/>
        </w:rPr>
        <w:t>е</w:t>
      </w:r>
      <w:r w:rsidRPr="005D49DF">
        <w:rPr>
          <w:color w:val="000000"/>
        </w:rPr>
        <w:t>, че сме съгласни</w:t>
      </w:r>
      <w:r w:rsidR="00827429">
        <w:rPr>
          <w:color w:val="000000"/>
        </w:rPr>
        <w:t xml:space="preserve"> с</w:t>
      </w:r>
      <w:r w:rsidRPr="005D49DF">
        <w:rPr>
          <w:color w:val="000000"/>
        </w:rPr>
        <w:t xml:space="preserve"> валидността на нашата оферта </w:t>
      </w:r>
      <w:r w:rsidRPr="002B44FA">
        <w:rPr>
          <w:color w:val="000000"/>
        </w:rPr>
        <w:t>да бъде ………….. (</w:t>
      </w:r>
      <w:r w:rsidRPr="002B44FA">
        <w:rPr>
          <w:i/>
          <w:color w:val="000000"/>
        </w:rPr>
        <w:t>посочва се и с думи</w:t>
      </w:r>
      <w:r w:rsidRPr="002B44FA">
        <w:rPr>
          <w:color w:val="000000"/>
        </w:rPr>
        <w:t xml:space="preserve">) </w:t>
      </w:r>
      <w:r w:rsidR="00251713">
        <w:rPr>
          <w:color w:val="000000"/>
        </w:rPr>
        <w:t>месеца</w:t>
      </w:r>
      <w:r w:rsidRPr="002B44FA">
        <w:rPr>
          <w:color w:val="000000"/>
        </w:rPr>
        <w:t xml:space="preserve">, </w:t>
      </w:r>
      <w:r w:rsidR="00251713" w:rsidRPr="00251713">
        <w:rPr>
          <w:color w:val="000000"/>
        </w:rPr>
        <w:t>считано от датата на по</w:t>
      </w:r>
      <w:r w:rsidR="00251713">
        <w:rPr>
          <w:color w:val="000000"/>
        </w:rPr>
        <w:t>даване</w:t>
      </w:r>
      <w:r w:rsidR="00251713" w:rsidRPr="00251713">
        <w:rPr>
          <w:color w:val="000000"/>
        </w:rPr>
        <w:t xml:space="preserve"> на оферта</w:t>
      </w:r>
      <w:r w:rsidR="00251713">
        <w:rPr>
          <w:color w:val="000000"/>
        </w:rPr>
        <w:t>та</w:t>
      </w:r>
      <w:r w:rsidRPr="002B44FA">
        <w:rPr>
          <w:color w:val="000000"/>
        </w:rPr>
        <w:t>.</w:t>
      </w:r>
    </w:p>
    <w:p w:rsidR="005D49DF" w:rsidRDefault="005D49DF" w:rsidP="005D49DF">
      <w:pPr>
        <w:widowControl w:val="0"/>
        <w:autoSpaceDE w:val="0"/>
        <w:autoSpaceDN w:val="0"/>
        <w:adjustRightInd w:val="0"/>
        <w:ind w:firstLine="567"/>
        <w:jc w:val="both"/>
        <w:rPr>
          <w:color w:val="000000"/>
        </w:rPr>
      </w:pPr>
      <w:r w:rsidRPr="005D49DF">
        <w:rPr>
          <w:b/>
          <w:color w:val="000000"/>
        </w:rPr>
        <w:t>VІ</w:t>
      </w:r>
      <w:r w:rsidR="007F3493">
        <w:rPr>
          <w:b/>
          <w:color w:val="000000"/>
        </w:rPr>
        <w:t>І</w:t>
      </w:r>
      <w:r w:rsidRPr="005D49DF">
        <w:rPr>
          <w:b/>
          <w:color w:val="000000"/>
        </w:rPr>
        <w:t>.</w:t>
      </w:r>
      <w:r w:rsidRPr="005D49DF">
        <w:rPr>
          <w:color w:val="000000"/>
        </w:rPr>
        <w:t xml:space="preserve"> Деклар</w:t>
      </w:r>
      <w:r>
        <w:rPr>
          <w:color w:val="000000"/>
        </w:rPr>
        <w:t>ираме</w:t>
      </w:r>
      <w:r w:rsidRPr="005D49DF">
        <w:rPr>
          <w:color w:val="000000"/>
        </w:rPr>
        <w:t xml:space="preserve">, че </w:t>
      </w:r>
      <w:r>
        <w:rPr>
          <w:color w:val="000000"/>
        </w:rPr>
        <w:t>п</w:t>
      </w:r>
      <w:r w:rsidRPr="005D49DF">
        <w:rPr>
          <w:color w:val="000000"/>
        </w:rPr>
        <w:t xml:space="preserve">ри изготвяне на офертата са спазени задълженията, свързани с </w:t>
      </w:r>
      <w:r w:rsidRPr="005D49DF">
        <w:rPr>
          <w:color w:val="000000"/>
        </w:rPr>
        <w:lastRenderedPageBreak/>
        <w:t>данъци и осигуровки, опазване на околната среда, закрила на заетостта и условията на труд.</w:t>
      </w:r>
    </w:p>
    <w:p w:rsidR="005D49DF" w:rsidRDefault="005D49DF" w:rsidP="005D49DF">
      <w:pPr>
        <w:widowControl w:val="0"/>
        <w:autoSpaceDE w:val="0"/>
        <w:autoSpaceDN w:val="0"/>
        <w:adjustRightInd w:val="0"/>
        <w:ind w:firstLine="567"/>
        <w:jc w:val="both"/>
        <w:rPr>
          <w:color w:val="000000"/>
        </w:rPr>
      </w:pPr>
    </w:p>
    <w:p w:rsidR="00993B82" w:rsidRPr="0017557F" w:rsidRDefault="00993B82" w:rsidP="00993B82">
      <w:pPr>
        <w:widowControl w:val="0"/>
        <w:autoSpaceDE w:val="0"/>
        <w:autoSpaceDN w:val="0"/>
        <w:adjustRightInd w:val="0"/>
        <w:ind w:firstLine="567"/>
        <w:jc w:val="both"/>
        <w:rPr>
          <w:color w:val="000000"/>
        </w:rPr>
      </w:pPr>
      <w:r w:rsidRPr="0017557F">
        <w:rPr>
          <w:color w:val="000000"/>
        </w:rPr>
        <w:t>За изпълнение на предмета на обществената поръчка, прилагаме:</w:t>
      </w:r>
    </w:p>
    <w:p w:rsidR="00993B82" w:rsidRPr="0017557F" w:rsidRDefault="00993B82" w:rsidP="00993B82">
      <w:pPr>
        <w:widowControl w:val="0"/>
        <w:autoSpaceDE w:val="0"/>
        <w:autoSpaceDN w:val="0"/>
        <w:adjustRightInd w:val="0"/>
        <w:ind w:firstLine="567"/>
        <w:jc w:val="both"/>
        <w:rPr>
          <w:rStyle w:val="alb"/>
        </w:rPr>
      </w:pPr>
      <w:r w:rsidRPr="0017557F">
        <w:rPr>
          <w:rStyle w:val="alcapt"/>
        </w:rPr>
        <w:t>а)</w:t>
      </w:r>
      <w:r w:rsidRPr="0017557F">
        <w:rPr>
          <w:rStyle w:val="alb"/>
        </w:rPr>
        <w:t xml:space="preserve"> документ за упълномощаване, когато лицето, което подава офертата, не е законният представител на участника; </w:t>
      </w:r>
    </w:p>
    <w:p w:rsidR="00993B82" w:rsidRPr="0017557F" w:rsidRDefault="00993B82" w:rsidP="00993B82">
      <w:pPr>
        <w:widowControl w:val="0"/>
        <w:autoSpaceDE w:val="0"/>
        <w:autoSpaceDN w:val="0"/>
        <w:adjustRightInd w:val="0"/>
        <w:ind w:firstLine="567"/>
        <w:jc w:val="both"/>
        <w:rPr>
          <w:rStyle w:val="alb"/>
        </w:rPr>
      </w:pPr>
      <w:r w:rsidRPr="0017557F">
        <w:rPr>
          <w:rStyle w:val="alcapt"/>
        </w:rPr>
        <w:t>б)</w:t>
      </w:r>
      <w:r w:rsidRPr="0017557F">
        <w:rPr>
          <w:rStyle w:val="alb"/>
        </w:rPr>
        <w:t xml:space="preserve"> предложение за изпълнение на поръчката в съответствие с техническите спецификации</w:t>
      </w:r>
      <w:r w:rsidR="005D49DF">
        <w:rPr>
          <w:rStyle w:val="alb"/>
        </w:rPr>
        <w:t xml:space="preserve"> и изискванията на възложителя.</w:t>
      </w:r>
    </w:p>
    <w:p w:rsidR="00990249" w:rsidRPr="0017557F" w:rsidRDefault="00990249" w:rsidP="00993B82">
      <w:pPr>
        <w:widowControl w:val="0"/>
        <w:autoSpaceDE w:val="0"/>
        <w:autoSpaceDN w:val="0"/>
        <w:adjustRightInd w:val="0"/>
        <w:ind w:firstLine="567"/>
        <w:jc w:val="both"/>
        <w:rPr>
          <w:rStyle w:val="alb"/>
        </w:rPr>
      </w:pPr>
    </w:p>
    <w:tbl>
      <w:tblPr>
        <w:tblW w:w="10098" w:type="dxa"/>
        <w:tblInd w:w="75" w:type="dxa"/>
        <w:tblCellMar>
          <w:left w:w="0" w:type="dxa"/>
          <w:right w:w="0" w:type="dxa"/>
        </w:tblCellMar>
        <w:tblLook w:val="04A0" w:firstRow="1" w:lastRow="0" w:firstColumn="1" w:lastColumn="0" w:noHBand="0" w:noVBand="1"/>
      </w:tblPr>
      <w:tblGrid>
        <w:gridCol w:w="4422"/>
        <w:gridCol w:w="5676"/>
      </w:tblGrid>
      <w:tr w:rsidR="00993B82" w:rsidRPr="0017557F" w:rsidTr="00D327A0">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3B82" w:rsidRPr="0017557F" w:rsidRDefault="00993B82" w:rsidP="00993B82">
            <w:pPr>
              <w:spacing w:before="100" w:beforeAutospacing="1" w:after="100" w:afterAutospacing="1"/>
              <w:jc w:val="both"/>
              <w:rPr>
                <w:color w:val="000000"/>
              </w:rPr>
            </w:pPr>
            <w:r w:rsidRPr="0017557F">
              <w:rPr>
                <w:color w:val="000000"/>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B82" w:rsidRPr="0017557F" w:rsidRDefault="00993B82" w:rsidP="00993B82">
            <w:pPr>
              <w:spacing w:before="100" w:beforeAutospacing="1" w:after="100" w:afterAutospacing="1"/>
              <w:jc w:val="both"/>
              <w:rPr>
                <w:color w:val="000000"/>
              </w:rPr>
            </w:pPr>
            <w:r w:rsidRPr="0017557F">
              <w:rPr>
                <w:color w:val="000000"/>
              </w:rPr>
              <w:t>............................/ ............................/ ............................</w:t>
            </w:r>
          </w:p>
        </w:tc>
      </w:tr>
      <w:tr w:rsidR="00993B82" w:rsidRPr="0017557F" w:rsidTr="00D327A0">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3B82" w:rsidRPr="0017557F" w:rsidRDefault="00993B82" w:rsidP="00993B82">
            <w:pPr>
              <w:spacing w:before="100" w:beforeAutospacing="1" w:after="100" w:afterAutospacing="1"/>
              <w:jc w:val="both"/>
              <w:rPr>
                <w:color w:val="000000"/>
              </w:rPr>
            </w:pPr>
            <w:r w:rsidRPr="0017557F">
              <w:rPr>
                <w:color w:val="000000"/>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rsidR="00993B82" w:rsidRPr="0017557F" w:rsidRDefault="00993B82" w:rsidP="00993B82">
            <w:pPr>
              <w:spacing w:before="100" w:beforeAutospacing="1" w:after="100" w:afterAutospacing="1"/>
              <w:jc w:val="both"/>
              <w:rPr>
                <w:color w:val="000000"/>
              </w:rPr>
            </w:pPr>
            <w:r w:rsidRPr="0017557F">
              <w:rPr>
                <w:color w:val="000000"/>
              </w:rPr>
              <w:t>..........................................................................................</w:t>
            </w:r>
          </w:p>
        </w:tc>
      </w:tr>
      <w:tr w:rsidR="00993B82" w:rsidRPr="0017557F" w:rsidTr="00D327A0">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3B82" w:rsidRPr="0017557F" w:rsidRDefault="00993B82" w:rsidP="00993B82">
            <w:pPr>
              <w:jc w:val="both"/>
              <w:rPr>
                <w:color w:val="000000"/>
              </w:rPr>
            </w:pPr>
            <w:r w:rsidRPr="0017557F">
              <w:rPr>
                <w:color w:val="000000"/>
              </w:rPr>
              <w:t xml:space="preserve">Подпис на лицето </w:t>
            </w:r>
            <w:r w:rsidRPr="0017557F">
              <w:rPr>
                <w:lang w:eastAsia="en-US"/>
              </w:rPr>
              <w:t>(и печат)</w:t>
            </w:r>
          </w:p>
          <w:p w:rsidR="00993B82" w:rsidRPr="00D3602B" w:rsidRDefault="00993B82" w:rsidP="00993B82">
            <w:pPr>
              <w:jc w:val="both"/>
              <w:rPr>
                <w:color w:val="000000"/>
                <w:sz w:val="20"/>
                <w:szCs w:val="20"/>
              </w:rPr>
            </w:pPr>
            <w:r w:rsidRPr="00D3602B">
              <w:rPr>
                <w:color w:val="000000"/>
                <w:sz w:val="20"/>
                <w:szCs w:val="20"/>
              </w:rPr>
              <w:t>(</w:t>
            </w:r>
            <w:r w:rsidRPr="00D3602B">
              <w:rPr>
                <w:i/>
                <w:color w:val="000000"/>
                <w:sz w:val="20"/>
                <w:szCs w:val="20"/>
              </w:rPr>
              <w:t>законен представител на участника или от надлежно упълномощено лице</w:t>
            </w:r>
            <w:r w:rsidRPr="00D3602B">
              <w:rPr>
                <w:color w:val="000000"/>
                <w:sz w:val="20"/>
                <w:szCs w:val="20"/>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rsidR="00993B82" w:rsidRPr="0017557F" w:rsidRDefault="00993B82" w:rsidP="00993B82">
            <w:pPr>
              <w:jc w:val="both"/>
              <w:rPr>
                <w:color w:val="000000"/>
              </w:rPr>
            </w:pPr>
            <w:r w:rsidRPr="0017557F">
              <w:rPr>
                <w:color w:val="000000"/>
              </w:rPr>
              <w:t>...........................................................................................</w:t>
            </w:r>
          </w:p>
        </w:tc>
      </w:tr>
    </w:tbl>
    <w:p w:rsidR="001B0860" w:rsidRDefault="001B0860" w:rsidP="00D3602B">
      <w:pPr>
        <w:tabs>
          <w:tab w:val="left" w:pos="0"/>
        </w:tabs>
        <w:jc w:val="right"/>
        <w:rPr>
          <w:b/>
          <w:i/>
          <w:lang w:eastAsia="en-US"/>
        </w:rPr>
      </w:pPr>
    </w:p>
    <w:p w:rsidR="001B0860" w:rsidRPr="001B0860" w:rsidRDefault="001B0860" w:rsidP="001B0860">
      <w:pPr>
        <w:rPr>
          <w:lang w:eastAsia="en-US"/>
        </w:rPr>
      </w:pPr>
    </w:p>
    <w:p w:rsidR="001B0860" w:rsidRDefault="001B0860" w:rsidP="00D3602B">
      <w:pPr>
        <w:tabs>
          <w:tab w:val="left" w:pos="0"/>
        </w:tabs>
        <w:jc w:val="right"/>
        <w:rPr>
          <w:lang w:eastAsia="en-US"/>
        </w:rPr>
      </w:pPr>
    </w:p>
    <w:p w:rsidR="001B0860" w:rsidRDefault="001B0860" w:rsidP="001B0860">
      <w:pPr>
        <w:tabs>
          <w:tab w:val="left" w:pos="0"/>
          <w:tab w:val="left" w:pos="4005"/>
        </w:tabs>
        <w:rPr>
          <w:lang w:eastAsia="en-US"/>
        </w:rPr>
      </w:pPr>
      <w:r>
        <w:rPr>
          <w:lang w:eastAsia="en-US"/>
        </w:rPr>
        <w:tab/>
      </w:r>
    </w:p>
    <w:p w:rsidR="005D25B8" w:rsidRPr="0017557F" w:rsidRDefault="005132FB" w:rsidP="00D3602B">
      <w:pPr>
        <w:tabs>
          <w:tab w:val="left" w:pos="0"/>
        </w:tabs>
        <w:jc w:val="right"/>
        <w:rPr>
          <w:b/>
          <w:i/>
          <w:lang w:eastAsia="en-US"/>
        </w:rPr>
      </w:pPr>
      <w:r w:rsidRPr="001B0860">
        <w:rPr>
          <w:lang w:eastAsia="en-US"/>
        </w:rPr>
        <w:br w:type="page"/>
      </w:r>
      <w:r w:rsidR="007424CD">
        <w:rPr>
          <w:b/>
          <w:i/>
          <w:lang w:eastAsia="en-US"/>
        </w:rPr>
        <w:lastRenderedPageBreak/>
        <w:t>Образец № 4</w:t>
      </w:r>
    </w:p>
    <w:p w:rsidR="003A457C" w:rsidRDefault="003A457C" w:rsidP="007B4120">
      <w:pPr>
        <w:jc w:val="center"/>
        <w:rPr>
          <w:rFonts w:asciiTheme="minorHAnsi" w:hAnsiTheme="minorHAnsi"/>
          <w:b/>
          <w:spacing w:val="100"/>
          <w:sz w:val="28"/>
          <w:szCs w:val="28"/>
          <w:lang w:eastAsia="en-US"/>
        </w:rPr>
      </w:pPr>
    </w:p>
    <w:p w:rsidR="00C12C61" w:rsidRDefault="00C12C61" w:rsidP="007B4120">
      <w:pPr>
        <w:jc w:val="center"/>
        <w:rPr>
          <w:rFonts w:asciiTheme="minorHAnsi" w:hAnsiTheme="minorHAnsi"/>
          <w:b/>
          <w:spacing w:val="100"/>
          <w:sz w:val="28"/>
          <w:szCs w:val="28"/>
          <w:lang w:eastAsia="en-US"/>
        </w:rPr>
      </w:pPr>
      <w:r w:rsidRPr="00DC7618">
        <w:rPr>
          <w:rFonts w:ascii="Times New Roman Bold" w:hAnsi="Times New Roman Bold"/>
          <w:b/>
          <w:spacing w:val="100"/>
          <w:sz w:val="28"/>
          <w:szCs w:val="28"/>
          <w:lang w:eastAsia="en-US"/>
        </w:rPr>
        <w:t>ЦЕНОВО ПРЕДЛОЖЕНИЕ</w:t>
      </w:r>
    </w:p>
    <w:p w:rsidR="003A457C" w:rsidRPr="003A457C" w:rsidRDefault="003A457C" w:rsidP="007B4120">
      <w:pPr>
        <w:jc w:val="center"/>
        <w:rPr>
          <w:rFonts w:asciiTheme="minorHAnsi" w:hAnsiTheme="minorHAnsi"/>
          <w:b/>
          <w:spacing w:val="100"/>
          <w:sz w:val="28"/>
          <w:szCs w:val="28"/>
          <w:lang w:eastAsia="en-US"/>
        </w:rPr>
      </w:pPr>
    </w:p>
    <w:p w:rsidR="00413543" w:rsidRDefault="00C12C61" w:rsidP="007B4120">
      <w:pPr>
        <w:widowControl w:val="0"/>
        <w:tabs>
          <w:tab w:val="left" w:pos="709"/>
        </w:tabs>
        <w:autoSpaceDE w:val="0"/>
        <w:autoSpaceDN w:val="0"/>
        <w:adjustRightInd w:val="0"/>
        <w:jc w:val="center"/>
      </w:pPr>
      <w:r w:rsidRPr="0017557F">
        <w:t>з</w:t>
      </w:r>
      <w:r w:rsidR="00F85405">
        <w:t>а обществена поръчка с предмет:</w:t>
      </w:r>
    </w:p>
    <w:p w:rsidR="005D49DF" w:rsidRDefault="000069A9" w:rsidP="00F85405">
      <w:pPr>
        <w:jc w:val="center"/>
        <w:rPr>
          <w:b/>
          <w:i/>
        </w:rPr>
      </w:pPr>
      <w:r w:rsidRPr="000069A9">
        <w:rPr>
          <w:b/>
          <w:i/>
        </w:rPr>
        <w:t>„</w:t>
      </w:r>
      <w:r w:rsidR="00F85405" w:rsidRPr="00F85405">
        <w:rPr>
          <w:b/>
          <w:i/>
        </w:rPr>
        <w:t>Изпълнение на строително ремонтни работи за обект: „Модернизация и текущ ремонт на сграда на Народно читалище „Развитие - 1869” - Враца</w:t>
      </w:r>
      <w:r w:rsidRPr="000069A9">
        <w:rPr>
          <w:b/>
          <w:i/>
        </w:rPr>
        <w:t>“</w:t>
      </w:r>
    </w:p>
    <w:p w:rsidR="003A457C" w:rsidRPr="001D2F32" w:rsidRDefault="003A457C" w:rsidP="00F85405">
      <w:pPr>
        <w:jc w:val="center"/>
        <w:rPr>
          <w:b/>
          <w:i/>
        </w:rPr>
      </w:pPr>
    </w:p>
    <w:p w:rsidR="00227B88" w:rsidRPr="0017557F" w:rsidRDefault="00227B88" w:rsidP="00C12C61">
      <w:pPr>
        <w:widowControl w:val="0"/>
        <w:tabs>
          <w:tab w:val="left" w:pos="709"/>
        </w:tabs>
        <w:autoSpaceDE w:val="0"/>
        <w:autoSpaceDN w:val="0"/>
        <w:adjustRightInd w:val="0"/>
        <w:jc w:val="center"/>
        <w:rPr>
          <w:lang w:eastAsia="en-US"/>
        </w:rPr>
      </w:pPr>
    </w:p>
    <w:p w:rsidR="00D83799" w:rsidRPr="0017557F" w:rsidRDefault="00C12C61" w:rsidP="00D83799">
      <w:pPr>
        <w:widowControl w:val="0"/>
        <w:tabs>
          <w:tab w:val="left" w:pos="567"/>
        </w:tabs>
        <w:autoSpaceDE w:val="0"/>
        <w:autoSpaceDN w:val="0"/>
        <w:adjustRightInd w:val="0"/>
        <w:jc w:val="center"/>
      </w:pPr>
      <w:r w:rsidRPr="0017557F">
        <w:tab/>
      </w:r>
      <w:r w:rsidR="00D83799" w:rsidRPr="0017557F">
        <w:t>От ……………………………………………………………………………………….</w:t>
      </w:r>
    </w:p>
    <w:p w:rsidR="00D83799" w:rsidRPr="00D83799" w:rsidRDefault="00D83799" w:rsidP="00D83799">
      <w:pPr>
        <w:widowControl w:val="0"/>
        <w:tabs>
          <w:tab w:val="left" w:pos="3478"/>
        </w:tabs>
        <w:autoSpaceDE w:val="0"/>
        <w:autoSpaceDN w:val="0"/>
        <w:adjustRightInd w:val="0"/>
        <w:jc w:val="center"/>
        <w:rPr>
          <w:sz w:val="20"/>
          <w:szCs w:val="20"/>
        </w:rPr>
      </w:pPr>
      <w:r w:rsidRPr="00D83799">
        <w:rPr>
          <w:sz w:val="20"/>
          <w:szCs w:val="20"/>
        </w:rPr>
        <w:t>(</w:t>
      </w:r>
      <w:r w:rsidRPr="00D83799">
        <w:rPr>
          <w:i/>
          <w:sz w:val="20"/>
          <w:szCs w:val="20"/>
        </w:rPr>
        <w:t>наименование на участника</w:t>
      </w:r>
      <w:r w:rsidRPr="00D83799">
        <w:rPr>
          <w:sz w:val="20"/>
          <w:szCs w:val="20"/>
        </w:rPr>
        <w:t>)</w:t>
      </w:r>
    </w:p>
    <w:p w:rsidR="00D83799" w:rsidRPr="0017557F" w:rsidRDefault="00D83799" w:rsidP="00D83799">
      <w:pPr>
        <w:widowControl w:val="0"/>
        <w:tabs>
          <w:tab w:val="left" w:pos="567"/>
        </w:tabs>
        <w:autoSpaceDE w:val="0"/>
        <w:autoSpaceDN w:val="0"/>
        <w:adjustRightInd w:val="0"/>
        <w:spacing w:after="120"/>
        <w:jc w:val="center"/>
      </w:pPr>
      <w:r w:rsidRPr="0017557F">
        <w:t>с ЕИК/БУЛСТАТ/друга индивидуализация на участника или подизпълнителя (</w:t>
      </w:r>
      <w:r w:rsidRPr="0017557F">
        <w:rPr>
          <w:i/>
        </w:rPr>
        <w:t>когато е приложимо</w:t>
      </w:r>
      <w:r w:rsidRPr="0017557F">
        <w:t>): …………………………………………………………………………………..</w:t>
      </w:r>
    </w:p>
    <w:p w:rsidR="00D83799" w:rsidRPr="0017557F" w:rsidRDefault="00D83799" w:rsidP="00D83799">
      <w:pPr>
        <w:widowControl w:val="0"/>
        <w:autoSpaceDE w:val="0"/>
        <w:autoSpaceDN w:val="0"/>
        <w:adjustRightInd w:val="0"/>
        <w:jc w:val="center"/>
        <w:rPr>
          <w:b/>
        </w:rPr>
      </w:pPr>
      <w:r w:rsidRPr="0017557F">
        <w:t>представлявано от ………………………………………………………………………</w:t>
      </w:r>
    </w:p>
    <w:p w:rsidR="00D83799" w:rsidRPr="00D83799" w:rsidRDefault="00D83799" w:rsidP="00D83799">
      <w:pPr>
        <w:widowControl w:val="0"/>
        <w:autoSpaceDE w:val="0"/>
        <w:autoSpaceDN w:val="0"/>
        <w:adjustRightInd w:val="0"/>
        <w:jc w:val="center"/>
        <w:rPr>
          <w:sz w:val="20"/>
          <w:szCs w:val="20"/>
        </w:rPr>
      </w:pPr>
      <w:r w:rsidRPr="00D83799">
        <w:rPr>
          <w:sz w:val="20"/>
          <w:szCs w:val="20"/>
        </w:rPr>
        <w:t>(</w:t>
      </w:r>
      <w:r w:rsidRPr="00D83799">
        <w:rPr>
          <w:i/>
          <w:sz w:val="20"/>
          <w:szCs w:val="20"/>
        </w:rPr>
        <w:t>трите имена</w:t>
      </w:r>
      <w:r w:rsidRPr="00D83799">
        <w:rPr>
          <w:sz w:val="20"/>
          <w:szCs w:val="20"/>
        </w:rPr>
        <w:t>)</w:t>
      </w:r>
    </w:p>
    <w:p w:rsidR="00D83799" w:rsidRPr="0017557F" w:rsidRDefault="00D83799" w:rsidP="00D83799">
      <w:pPr>
        <w:widowControl w:val="0"/>
        <w:autoSpaceDE w:val="0"/>
        <w:autoSpaceDN w:val="0"/>
        <w:adjustRightInd w:val="0"/>
        <w:jc w:val="center"/>
      </w:pPr>
      <w:r w:rsidRPr="0017557F">
        <w:t>в качеството му на ………………………………………………………………………</w:t>
      </w:r>
    </w:p>
    <w:p w:rsidR="00D83799" w:rsidRPr="00D83799" w:rsidRDefault="00D83799" w:rsidP="00D83799">
      <w:pPr>
        <w:widowControl w:val="0"/>
        <w:autoSpaceDE w:val="0"/>
        <w:autoSpaceDN w:val="0"/>
        <w:adjustRightInd w:val="0"/>
        <w:spacing w:after="120"/>
        <w:jc w:val="center"/>
        <w:rPr>
          <w:sz w:val="20"/>
          <w:szCs w:val="20"/>
        </w:rPr>
      </w:pPr>
      <w:r w:rsidRPr="00D83799">
        <w:rPr>
          <w:sz w:val="20"/>
          <w:szCs w:val="20"/>
        </w:rPr>
        <w:t>(</w:t>
      </w:r>
      <w:r w:rsidRPr="00D83799">
        <w:rPr>
          <w:i/>
          <w:sz w:val="20"/>
          <w:szCs w:val="20"/>
        </w:rPr>
        <w:t>длъжност</w:t>
      </w:r>
      <w:r w:rsidRPr="00D83799">
        <w:rPr>
          <w:sz w:val="20"/>
          <w:szCs w:val="20"/>
        </w:rPr>
        <w:t>)</w:t>
      </w:r>
    </w:p>
    <w:p w:rsidR="00413543" w:rsidRPr="0017557F" w:rsidRDefault="00413543" w:rsidP="000701D1">
      <w:pPr>
        <w:widowControl w:val="0"/>
        <w:autoSpaceDE w:val="0"/>
        <w:autoSpaceDN w:val="0"/>
        <w:adjustRightInd w:val="0"/>
        <w:ind w:left="2832" w:firstLine="708"/>
        <w:jc w:val="both"/>
      </w:pPr>
    </w:p>
    <w:p w:rsidR="00C12C61" w:rsidRDefault="00C12C61" w:rsidP="00C12C61">
      <w:pPr>
        <w:ind w:firstLine="709"/>
        <w:jc w:val="both"/>
        <w:rPr>
          <w:b/>
          <w:lang w:eastAsia="en-US"/>
        </w:rPr>
      </w:pPr>
      <w:r w:rsidRPr="0017557F">
        <w:rPr>
          <w:b/>
          <w:lang w:eastAsia="en-US"/>
        </w:rPr>
        <w:t>УВАЖАЕМИ ДАМИ И ГОСПОДА,</w:t>
      </w:r>
    </w:p>
    <w:p w:rsidR="00413543" w:rsidRPr="007B4120" w:rsidRDefault="00413543" w:rsidP="00C12C61">
      <w:pPr>
        <w:ind w:firstLine="709"/>
        <w:jc w:val="both"/>
        <w:rPr>
          <w:lang w:eastAsia="en-US"/>
        </w:rPr>
      </w:pPr>
    </w:p>
    <w:p w:rsidR="00C12C61" w:rsidRDefault="00C12C61" w:rsidP="00C12C61">
      <w:pPr>
        <w:ind w:firstLine="720"/>
        <w:jc w:val="both"/>
        <w:rPr>
          <w:bCs/>
          <w:lang w:eastAsia="en-US"/>
        </w:rPr>
      </w:pPr>
      <w:r w:rsidRPr="0017557F">
        <w:rPr>
          <w:lang w:eastAsia="en-US"/>
        </w:rPr>
        <w:t xml:space="preserve">С настоящото Ви представяме нашата ценова оферта за участие в обявената от Вас процедура за възлагане на обществената поръчка с горецитирания предмет, </w:t>
      </w:r>
      <w:r w:rsidRPr="0017557F">
        <w:rPr>
          <w:bCs/>
          <w:lang w:eastAsia="en-US"/>
        </w:rPr>
        <w:t>както следва:</w:t>
      </w:r>
    </w:p>
    <w:p w:rsidR="00EC5E77" w:rsidRPr="0017557F" w:rsidRDefault="00EC5E77" w:rsidP="00C12C61">
      <w:pPr>
        <w:ind w:firstLine="720"/>
        <w:jc w:val="both"/>
        <w:rPr>
          <w:bCs/>
          <w:lang w:eastAsia="en-US"/>
        </w:rPr>
      </w:pPr>
    </w:p>
    <w:p w:rsidR="00ED2570" w:rsidRDefault="00C12C61" w:rsidP="00F85405">
      <w:pPr>
        <w:autoSpaceDE w:val="0"/>
        <w:autoSpaceDN w:val="0"/>
        <w:adjustRightInd w:val="0"/>
        <w:ind w:firstLine="709"/>
        <w:jc w:val="both"/>
        <w:rPr>
          <w:rFonts w:eastAsia="Calibri"/>
          <w:b/>
          <w:i/>
          <w:lang w:eastAsia="en-US"/>
        </w:rPr>
      </w:pPr>
      <w:r w:rsidRPr="0017557F">
        <w:rPr>
          <w:b/>
          <w:lang w:eastAsia="en-US"/>
        </w:rPr>
        <w:t>І.</w:t>
      </w:r>
      <w:r w:rsidRPr="0017557F">
        <w:rPr>
          <w:bCs/>
          <w:lang w:eastAsia="en-US"/>
        </w:rPr>
        <w:t xml:space="preserve"> Предлаганата от нас </w:t>
      </w:r>
      <w:r w:rsidR="00F85405">
        <w:rPr>
          <w:bCs/>
          <w:lang w:eastAsia="en-US"/>
        </w:rPr>
        <w:t xml:space="preserve">обща </w:t>
      </w:r>
      <w:r w:rsidRPr="0017557F">
        <w:rPr>
          <w:bCs/>
          <w:lang w:eastAsia="en-US"/>
        </w:rPr>
        <w:t>Ц</w:t>
      </w:r>
      <w:r w:rsidRPr="0017557F">
        <w:rPr>
          <w:bCs/>
          <w:iCs/>
          <w:color w:val="000000"/>
          <w:lang w:eastAsia="en-US"/>
        </w:rPr>
        <w:t xml:space="preserve">ена за изпълнение на </w:t>
      </w:r>
      <w:r w:rsidR="009F52FC">
        <w:rPr>
          <w:bCs/>
          <w:iCs/>
          <w:color w:val="000000"/>
          <w:lang w:eastAsia="en-US"/>
        </w:rPr>
        <w:t>поръчката, е</w:t>
      </w:r>
      <w:r w:rsidRPr="0017557F">
        <w:rPr>
          <w:bCs/>
          <w:lang w:eastAsia="en-US"/>
        </w:rPr>
        <w:t xml:space="preserve"> в размер на </w:t>
      </w:r>
      <w:r w:rsidR="009F52FC" w:rsidRPr="0017557F">
        <w:rPr>
          <w:b/>
          <w:bCs/>
          <w:lang w:eastAsia="en-US"/>
        </w:rPr>
        <w:t>………</w:t>
      </w:r>
      <w:r w:rsidRPr="0017557F">
        <w:rPr>
          <w:b/>
          <w:bCs/>
          <w:lang w:eastAsia="en-US"/>
        </w:rPr>
        <w:t>………</w:t>
      </w:r>
      <w:r w:rsidR="00D83799">
        <w:rPr>
          <w:b/>
          <w:bCs/>
          <w:lang w:eastAsia="en-US"/>
        </w:rPr>
        <w:t xml:space="preserve"> </w:t>
      </w:r>
      <w:r w:rsidR="00D83799">
        <w:rPr>
          <w:b/>
          <w:lang w:eastAsia="en-US"/>
        </w:rPr>
        <w:t>(словом) лева</w:t>
      </w:r>
      <w:r w:rsidRPr="0017557F">
        <w:rPr>
          <w:b/>
          <w:lang w:eastAsia="en-US"/>
        </w:rPr>
        <w:t xml:space="preserve"> </w:t>
      </w:r>
      <w:r w:rsidRPr="0017557F">
        <w:rPr>
          <w:b/>
          <w:bCs/>
          <w:lang w:eastAsia="en-US"/>
        </w:rPr>
        <w:t>без ДДС</w:t>
      </w:r>
      <w:r w:rsidRPr="0017557F">
        <w:rPr>
          <w:bCs/>
          <w:iCs/>
          <w:color w:val="000000"/>
          <w:lang w:eastAsia="en-US"/>
        </w:rPr>
        <w:t xml:space="preserve"> и</w:t>
      </w:r>
      <w:r w:rsidR="00D83799">
        <w:rPr>
          <w:bCs/>
          <w:iCs/>
          <w:color w:val="000000"/>
          <w:lang w:eastAsia="en-US"/>
        </w:rPr>
        <w:t>ли</w:t>
      </w:r>
      <w:r w:rsidRPr="0017557F">
        <w:rPr>
          <w:bCs/>
          <w:iCs/>
          <w:color w:val="000000"/>
          <w:lang w:eastAsia="en-US"/>
        </w:rPr>
        <w:t xml:space="preserve"> </w:t>
      </w:r>
      <w:r w:rsidR="009F52FC" w:rsidRPr="0017557F">
        <w:rPr>
          <w:b/>
          <w:bCs/>
          <w:lang w:eastAsia="en-US"/>
        </w:rPr>
        <w:t>………</w:t>
      </w:r>
      <w:r w:rsidRPr="0017557F">
        <w:rPr>
          <w:b/>
          <w:bCs/>
          <w:lang w:eastAsia="en-US"/>
        </w:rPr>
        <w:t>………</w:t>
      </w:r>
      <w:r w:rsidR="00D83799">
        <w:rPr>
          <w:b/>
          <w:bCs/>
          <w:lang w:eastAsia="en-US"/>
        </w:rPr>
        <w:t xml:space="preserve"> (</w:t>
      </w:r>
      <w:r w:rsidRPr="0017557F">
        <w:rPr>
          <w:b/>
          <w:lang w:eastAsia="en-US"/>
        </w:rPr>
        <w:t>словом</w:t>
      </w:r>
      <w:r w:rsidR="00D83799">
        <w:rPr>
          <w:b/>
          <w:lang w:eastAsia="en-US"/>
        </w:rPr>
        <w:t>)</w:t>
      </w:r>
      <w:r w:rsidRPr="0017557F">
        <w:rPr>
          <w:b/>
          <w:bCs/>
          <w:iCs/>
          <w:color w:val="000000"/>
          <w:lang w:eastAsia="en-US"/>
        </w:rPr>
        <w:t xml:space="preserve"> л</w:t>
      </w:r>
      <w:r w:rsidR="00D83799">
        <w:rPr>
          <w:b/>
          <w:bCs/>
          <w:iCs/>
          <w:color w:val="000000"/>
          <w:lang w:eastAsia="en-US"/>
        </w:rPr>
        <w:t>е</w:t>
      </w:r>
      <w:r w:rsidRPr="0017557F">
        <w:rPr>
          <w:b/>
          <w:bCs/>
          <w:iCs/>
          <w:color w:val="000000"/>
          <w:lang w:eastAsia="en-US"/>
        </w:rPr>
        <w:t>в</w:t>
      </w:r>
      <w:r w:rsidR="00D83799">
        <w:rPr>
          <w:b/>
          <w:bCs/>
          <w:iCs/>
          <w:color w:val="000000"/>
          <w:lang w:eastAsia="en-US"/>
        </w:rPr>
        <w:t>а</w:t>
      </w:r>
      <w:r w:rsidRPr="0017557F">
        <w:rPr>
          <w:b/>
          <w:bCs/>
          <w:iCs/>
          <w:color w:val="000000"/>
          <w:lang w:eastAsia="en-US"/>
        </w:rPr>
        <w:t xml:space="preserve"> с ДДС</w:t>
      </w:r>
      <w:r w:rsidR="00F85405">
        <w:rPr>
          <w:b/>
          <w:bCs/>
          <w:iCs/>
          <w:color w:val="000000"/>
          <w:lang w:eastAsia="en-US"/>
        </w:rPr>
        <w:t>.</w:t>
      </w:r>
    </w:p>
    <w:p w:rsidR="00C12C61" w:rsidRPr="0017557F" w:rsidRDefault="00444F90" w:rsidP="00F85405">
      <w:pPr>
        <w:spacing w:before="60"/>
        <w:ind w:firstLine="709"/>
        <w:jc w:val="both"/>
        <w:rPr>
          <w:lang w:eastAsia="en-US"/>
        </w:rPr>
      </w:pPr>
      <w:r w:rsidRPr="00F74CD4">
        <w:rPr>
          <w:b/>
          <w:lang w:eastAsia="en-US"/>
        </w:rPr>
        <w:t>ІІ</w:t>
      </w:r>
      <w:r w:rsidRPr="00F74CD4">
        <w:rPr>
          <w:b/>
          <w:iCs/>
          <w:lang w:eastAsia="en-US"/>
        </w:rPr>
        <w:t>.</w:t>
      </w:r>
      <w:r w:rsidRPr="00F74CD4">
        <w:rPr>
          <w:bCs/>
          <w:iCs/>
          <w:lang w:eastAsia="en-US"/>
        </w:rPr>
        <w:t xml:space="preserve"> </w:t>
      </w:r>
      <w:r w:rsidR="00C12C61" w:rsidRPr="0017557F">
        <w:rPr>
          <w:bCs/>
          <w:iCs/>
          <w:lang w:eastAsia="en-US"/>
        </w:rPr>
        <w:t>Потвърждаваме, че ц</w:t>
      </w:r>
      <w:r w:rsidR="00C12C61" w:rsidRPr="0017557F">
        <w:rPr>
          <w:bCs/>
          <w:iCs/>
          <w:color w:val="000000"/>
          <w:lang w:eastAsia="en-US"/>
        </w:rPr>
        <w:t xml:space="preserve">ената за изпълнение на </w:t>
      </w:r>
      <w:r w:rsidR="00C12C61" w:rsidRPr="0017557F">
        <w:rPr>
          <w:bCs/>
          <w:lang w:eastAsia="en-US"/>
        </w:rPr>
        <w:t xml:space="preserve">договора </w:t>
      </w:r>
      <w:r w:rsidR="00C12C61" w:rsidRPr="0017557F">
        <w:rPr>
          <w:bCs/>
          <w:iCs/>
          <w:color w:val="000000"/>
          <w:lang w:eastAsia="en-US"/>
        </w:rPr>
        <w:t xml:space="preserve">е формирана на база всички присъщи разходи, необходими за изпълнението на обществената поръчка, </w:t>
      </w:r>
      <w:r w:rsidR="00C12C61" w:rsidRPr="0017557F">
        <w:rPr>
          <w:lang w:eastAsia="en-US"/>
        </w:rPr>
        <w:t>включва цената на финансовия риск, всички разноски за заплащане на труда на лицата, вклю</w:t>
      </w:r>
      <w:r w:rsidR="001668A1">
        <w:rPr>
          <w:lang w:eastAsia="en-US"/>
        </w:rPr>
        <w:t>чени в Екипа ни</w:t>
      </w:r>
      <w:r w:rsidR="00C12C61" w:rsidRPr="0017557F">
        <w:rPr>
          <w:lang w:eastAsia="en-US"/>
        </w:rPr>
        <w:t xml:space="preserve"> </w:t>
      </w:r>
      <w:r w:rsidR="00C12C61" w:rsidRPr="0017557F">
        <w:rPr>
          <w:color w:val="000000"/>
        </w:rPr>
        <w:t>за</w:t>
      </w:r>
      <w:r w:rsidR="00C12C61" w:rsidRPr="0017557F">
        <w:rPr>
          <w:b/>
          <w:color w:val="000000"/>
        </w:rPr>
        <w:t xml:space="preserve"> </w:t>
      </w:r>
      <w:r w:rsidR="00C12C61" w:rsidRPr="0017557F">
        <w:rPr>
          <w:color w:val="000000"/>
        </w:rPr>
        <w:t>изпълнение на поръчката</w:t>
      </w:r>
      <w:r w:rsidR="00C12C61" w:rsidRPr="0017557F">
        <w:rPr>
          <w:lang w:eastAsia="en-US"/>
        </w:rPr>
        <w:t>,</w:t>
      </w:r>
      <w:r w:rsidR="00FD1596" w:rsidRPr="0017557F">
        <w:rPr>
          <w:lang w:eastAsia="en-US"/>
        </w:rPr>
        <w:t xml:space="preserve"> </w:t>
      </w:r>
      <w:r w:rsidR="00C12C61" w:rsidRPr="0017557F">
        <w:rPr>
          <w:lang w:eastAsia="en-US"/>
        </w:rPr>
        <w:t xml:space="preserve">както и всякакви други разходи </w:t>
      </w:r>
      <w:r w:rsidR="00F62048" w:rsidRPr="0017557F">
        <w:rPr>
          <w:lang w:eastAsia="en-US"/>
        </w:rPr>
        <w:t xml:space="preserve">необходими за изпълнение на </w:t>
      </w:r>
      <w:r w:rsidR="00C12C61" w:rsidRPr="0017557F">
        <w:rPr>
          <w:lang w:eastAsia="en-US"/>
        </w:rPr>
        <w:t>Договора.</w:t>
      </w:r>
    </w:p>
    <w:p w:rsidR="00C12C61" w:rsidRPr="0017557F" w:rsidRDefault="00444F90" w:rsidP="00C12C61">
      <w:pPr>
        <w:autoSpaceDE w:val="0"/>
        <w:autoSpaceDN w:val="0"/>
        <w:adjustRightInd w:val="0"/>
        <w:ind w:firstLine="709"/>
        <w:jc w:val="both"/>
        <w:rPr>
          <w:bCs/>
          <w:iCs/>
          <w:lang w:eastAsia="en-US"/>
        </w:rPr>
      </w:pPr>
      <w:r>
        <w:rPr>
          <w:b/>
          <w:lang w:eastAsia="en-US"/>
        </w:rPr>
        <w:t>І</w:t>
      </w:r>
      <w:r w:rsidR="00F85405">
        <w:rPr>
          <w:b/>
          <w:lang w:val="en-US" w:eastAsia="en-US"/>
        </w:rPr>
        <w:t>II</w:t>
      </w:r>
      <w:r w:rsidR="00C12C61" w:rsidRPr="0017557F">
        <w:rPr>
          <w:b/>
          <w:bCs/>
          <w:iCs/>
          <w:lang w:eastAsia="en-US"/>
        </w:rPr>
        <w:t>.</w:t>
      </w:r>
      <w:r w:rsidR="00C12C61" w:rsidRPr="0017557F">
        <w:rPr>
          <w:bCs/>
          <w:iCs/>
          <w:lang w:eastAsia="en-US"/>
        </w:rPr>
        <w:t xml:space="preserve"> Декларираме, че сме съгласни заплащането да става при условията и по реда на проекта на договор, приложен към документацията за участие.</w:t>
      </w:r>
    </w:p>
    <w:p w:rsidR="00C12C61" w:rsidRDefault="00C12C61" w:rsidP="00C12C61">
      <w:pPr>
        <w:ind w:firstLine="709"/>
        <w:jc w:val="both"/>
        <w:rPr>
          <w:lang w:eastAsia="en-US"/>
        </w:rPr>
      </w:pPr>
      <w:r w:rsidRPr="0017557F">
        <w:rPr>
          <w:lang w:eastAsia="en-US"/>
        </w:rPr>
        <w:t xml:space="preserve">При несъответствие на посочените в приложението числа в изписването им с думи и с цифри, обвързващо </w:t>
      </w:r>
      <w:r w:rsidR="00092378" w:rsidRPr="0017557F">
        <w:rPr>
          <w:lang w:eastAsia="en-US"/>
        </w:rPr>
        <w:t xml:space="preserve">за нас </w:t>
      </w:r>
      <w:r w:rsidRPr="0017557F">
        <w:rPr>
          <w:lang w:eastAsia="en-US"/>
        </w:rPr>
        <w:t>е предложението, посочено с думи.</w:t>
      </w:r>
    </w:p>
    <w:p w:rsidR="009F52FC" w:rsidRPr="0017557F" w:rsidRDefault="009F52FC" w:rsidP="00C12C61">
      <w:pPr>
        <w:ind w:firstLine="709"/>
        <w:jc w:val="both"/>
        <w:rPr>
          <w:bCs/>
          <w:lang w:eastAsia="en-US"/>
        </w:rPr>
      </w:pPr>
    </w:p>
    <w:p w:rsidR="00C12C61" w:rsidRDefault="00D24EF9" w:rsidP="009F52FC">
      <w:pPr>
        <w:jc w:val="both"/>
        <w:rPr>
          <w:bCs/>
          <w:lang w:eastAsia="en-US"/>
        </w:rPr>
      </w:pPr>
      <w:r w:rsidRPr="0017557F">
        <w:rPr>
          <w:bCs/>
          <w:lang w:eastAsia="en-US"/>
        </w:rPr>
        <w:tab/>
        <w:t>Неразделна част от настоящото Ценово предложение е попълнен</w:t>
      </w:r>
      <w:r w:rsidR="003E3F2E" w:rsidRPr="0017557F">
        <w:rPr>
          <w:bCs/>
          <w:lang w:eastAsia="en-US"/>
        </w:rPr>
        <w:t>а</w:t>
      </w:r>
      <w:r w:rsidRPr="0017557F">
        <w:rPr>
          <w:bCs/>
          <w:lang w:eastAsia="en-US"/>
        </w:rPr>
        <w:t xml:space="preserve"> </w:t>
      </w:r>
      <w:r w:rsidR="009F52FC" w:rsidRPr="00A0043D">
        <w:rPr>
          <w:b/>
          <w:bCs/>
          <w:lang w:eastAsia="en-US"/>
        </w:rPr>
        <w:t>К</w:t>
      </w:r>
      <w:r w:rsidR="001F3435" w:rsidRPr="00A0043D">
        <w:rPr>
          <w:b/>
          <w:bCs/>
          <w:lang w:eastAsia="en-US"/>
        </w:rPr>
        <w:t>оличествено-стойностна сметка</w:t>
      </w:r>
      <w:r w:rsidR="003E3F2E" w:rsidRPr="00A0043D">
        <w:rPr>
          <w:b/>
          <w:bCs/>
          <w:lang w:eastAsia="en-US"/>
        </w:rPr>
        <w:t xml:space="preserve"> на видовете </w:t>
      </w:r>
      <w:r w:rsidR="002B01C0">
        <w:rPr>
          <w:b/>
          <w:bCs/>
          <w:lang w:eastAsia="en-US"/>
        </w:rPr>
        <w:t>дейности</w:t>
      </w:r>
      <w:r w:rsidR="003E3F2E" w:rsidRPr="00A0043D">
        <w:rPr>
          <w:b/>
          <w:bCs/>
          <w:lang w:eastAsia="en-US"/>
        </w:rPr>
        <w:t xml:space="preserve"> с предлагани единични цени</w:t>
      </w:r>
      <w:r w:rsidR="00FF489A" w:rsidRPr="0017557F">
        <w:rPr>
          <w:bCs/>
          <w:lang w:eastAsia="en-US"/>
        </w:rPr>
        <w:t xml:space="preserve"> </w:t>
      </w:r>
      <w:r w:rsidR="003E3F2E" w:rsidRPr="0017557F">
        <w:rPr>
          <w:bCs/>
          <w:lang w:eastAsia="en-US"/>
        </w:rPr>
        <w:t xml:space="preserve">– </w:t>
      </w:r>
      <w:r w:rsidR="000701D1" w:rsidRPr="00A415DE">
        <w:rPr>
          <w:bCs/>
          <w:lang w:eastAsia="en-US"/>
        </w:rPr>
        <w:t>Образец</w:t>
      </w:r>
      <w:r w:rsidR="005D49DF">
        <w:rPr>
          <w:bCs/>
          <w:lang w:eastAsia="en-US"/>
        </w:rPr>
        <w:t xml:space="preserve"> № 4</w:t>
      </w:r>
      <w:r w:rsidR="003E3F2E" w:rsidRPr="0017557F">
        <w:rPr>
          <w:bCs/>
          <w:lang w:eastAsia="en-US"/>
        </w:rPr>
        <w:t>.1.</w:t>
      </w:r>
    </w:p>
    <w:p w:rsidR="009F52FC" w:rsidRPr="0017557F" w:rsidRDefault="009F52FC" w:rsidP="009F52FC">
      <w:pPr>
        <w:jc w:val="both"/>
        <w:rPr>
          <w:bCs/>
          <w:lang w:eastAsia="en-US"/>
        </w:rPr>
      </w:pPr>
    </w:p>
    <w:tbl>
      <w:tblPr>
        <w:tblW w:w="10098" w:type="dxa"/>
        <w:tblInd w:w="75" w:type="dxa"/>
        <w:tblCellMar>
          <w:left w:w="0" w:type="dxa"/>
          <w:right w:w="0" w:type="dxa"/>
        </w:tblCellMar>
        <w:tblLook w:val="04A0" w:firstRow="1" w:lastRow="0" w:firstColumn="1" w:lastColumn="0" w:noHBand="0" w:noVBand="1"/>
      </w:tblPr>
      <w:tblGrid>
        <w:gridCol w:w="4422"/>
        <w:gridCol w:w="5676"/>
      </w:tblGrid>
      <w:tr w:rsidR="00C12C61" w:rsidRPr="0017557F" w:rsidTr="00DF7F25">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C61" w:rsidRPr="0017557F" w:rsidRDefault="00C12C61" w:rsidP="00C12C61">
            <w:pPr>
              <w:spacing w:before="100" w:beforeAutospacing="1" w:after="100" w:afterAutospacing="1"/>
              <w:jc w:val="both"/>
              <w:rPr>
                <w:color w:val="000000"/>
              </w:rPr>
            </w:pPr>
            <w:r w:rsidRPr="0017557F">
              <w:rPr>
                <w:color w:val="000000"/>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C61" w:rsidRPr="0017557F" w:rsidRDefault="00C12C61" w:rsidP="00C12C61">
            <w:pPr>
              <w:spacing w:before="100" w:beforeAutospacing="1" w:after="100" w:afterAutospacing="1"/>
              <w:jc w:val="both"/>
              <w:rPr>
                <w:color w:val="000000"/>
              </w:rPr>
            </w:pPr>
            <w:r w:rsidRPr="0017557F">
              <w:rPr>
                <w:color w:val="000000"/>
              </w:rPr>
              <w:t>............................/ ............................/ ............................</w:t>
            </w:r>
          </w:p>
        </w:tc>
      </w:tr>
      <w:tr w:rsidR="00C12C61" w:rsidRPr="0017557F" w:rsidTr="00DF7F25">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C61" w:rsidRPr="0017557F" w:rsidRDefault="00C12C61" w:rsidP="00C12C61">
            <w:pPr>
              <w:spacing w:before="100" w:beforeAutospacing="1" w:after="100" w:afterAutospacing="1"/>
              <w:jc w:val="both"/>
              <w:rPr>
                <w:color w:val="000000"/>
              </w:rPr>
            </w:pPr>
            <w:r w:rsidRPr="0017557F">
              <w:rPr>
                <w:color w:val="000000"/>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rsidR="00C12C61" w:rsidRPr="0017557F" w:rsidRDefault="00C12C61" w:rsidP="00C12C61">
            <w:pPr>
              <w:spacing w:before="100" w:beforeAutospacing="1" w:after="100" w:afterAutospacing="1"/>
              <w:jc w:val="both"/>
              <w:rPr>
                <w:color w:val="000000"/>
              </w:rPr>
            </w:pPr>
            <w:r w:rsidRPr="0017557F">
              <w:rPr>
                <w:color w:val="000000"/>
              </w:rPr>
              <w:t>..........................................................................................</w:t>
            </w:r>
          </w:p>
        </w:tc>
      </w:tr>
      <w:tr w:rsidR="00C12C61" w:rsidRPr="0017557F" w:rsidTr="000547FE">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C61" w:rsidRPr="0017557F" w:rsidRDefault="00C12C61" w:rsidP="00C12C61">
            <w:pPr>
              <w:jc w:val="both"/>
              <w:rPr>
                <w:color w:val="000000"/>
              </w:rPr>
            </w:pPr>
            <w:r w:rsidRPr="0017557F">
              <w:rPr>
                <w:color w:val="000000"/>
              </w:rPr>
              <w:t xml:space="preserve">Подпис на лицето </w:t>
            </w:r>
            <w:r w:rsidRPr="0017557F">
              <w:rPr>
                <w:lang w:eastAsia="en-US"/>
              </w:rPr>
              <w:t>(и печат)</w:t>
            </w:r>
          </w:p>
          <w:p w:rsidR="00C12C61" w:rsidRPr="00D3602B" w:rsidRDefault="00C12C61" w:rsidP="00C12C61">
            <w:pPr>
              <w:jc w:val="both"/>
              <w:rPr>
                <w:color w:val="000000"/>
                <w:sz w:val="20"/>
                <w:szCs w:val="20"/>
              </w:rPr>
            </w:pPr>
            <w:r w:rsidRPr="00D3602B">
              <w:rPr>
                <w:color w:val="000000"/>
                <w:sz w:val="20"/>
                <w:szCs w:val="20"/>
              </w:rPr>
              <w:t>(</w:t>
            </w:r>
            <w:r w:rsidRPr="00D3602B">
              <w:rPr>
                <w:i/>
                <w:color w:val="000000"/>
                <w:sz w:val="20"/>
                <w:szCs w:val="20"/>
              </w:rPr>
              <w:t>законен представител на участника или от надлежно упълномощено лице</w:t>
            </w:r>
            <w:r w:rsidRPr="00D3602B">
              <w:rPr>
                <w:color w:val="000000"/>
                <w:sz w:val="20"/>
                <w:szCs w:val="20"/>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rsidR="00C12C61" w:rsidRPr="0017557F" w:rsidRDefault="00C12C61" w:rsidP="00C12C61">
            <w:pPr>
              <w:jc w:val="both"/>
              <w:rPr>
                <w:color w:val="000000"/>
              </w:rPr>
            </w:pPr>
            <w:r w:rsidRPr="0017557F">
              <w:rPr>
                <w:color w:val="000000"/>
              </w:rPr>
              <w:t>...........................................................................................</w:t>
            </w:r>
          </w:p>
        </w:tc>
      </w:tr>
      <w:tr w:rsidR="000547FE" w:rsidRPr="0017557F" w:rsidTr="00DF7F25">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47FE" w:rsidRPr="0017557F" w:rsidRDefault="000547FE" w:rsidP="00C12C61">
            <w:pPr>
              <w:jc w:val="both"/>
              <w:rPr>
                <w:color w:val="000000"/>
              </w:rPr>
            </w:pP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0547FE" w:rsidRPr="0017557F" w:rsidRDefault="000547FE" w:rsidP="00C12C61">
            <w:pPr>
              <w:jc w:val="both"/>
              <w:rPr>
                <w:color w:val="000000"/>
              </w:rPr>
            </w:pPr>
          </w:p>
        </w:tc>
      </w:tr>
    </w:tbl>
    <w:p w:rsidR="000547FE" w:rsidRDefault="000547FE" w:rsidP="000547FE">
      <w:pPr>
        <w:widowControl w:val="0"/>
        <w:shd w:val="clear" w:color="auto" w:fill="FFFFFF"/>
        <w:autoSpaceDE w:val="0"/>
        <w:autoSpaceDN w:val="0"/>
        <w:adjustRightInd w:val="0"/>
        <w:ind w:firstLine="567"/>
        <w:jc w:val="both"/>
        <w:rPr>
          <w:b/>
          <w:u w:val="single"/>
        </w:rPr>
      </w:pPr>
    </w:p>
    <w:p w:rsidR="000547FE" w:rsidRPr="00DC7618" w:rsidRDefault="000547FE" w:rsidP="000547FE">
      <w:pPr>
        <w:widowControl w:val="0"/>
        <w:shd w:val="clear" w:color="auto" w:fill="FFFFFF"/>
        <w:autoSpaceDE w:val="0"/>
        <w:autoSpaceDN w:val="0"/>
        <w:adjustRightInd w:val="0"/>
        <w:ind w:firstLine="567"/>
        <w:jc w:val="both"/>
        <w:rPr>
          <w:i/>
        </w:rPr>
      </w:pPr>
      <w:r w:rsidRPr="00DC7618">
        <w:rPr>
          <w:i/>
        </w:rPr>
        <w:t xml:space="preserve">ЗАБЕЛЕЖКА! От участие в процедурата се отстранява всеки участник, в чиято ценова оферта са налице аритметични грешки и разлика в крайната цена за изпълнение на поръчката и сборът между единичните цени в </w:t>
      </w:r>
      <w:proofErr w:type="spellStart"/>
      <w:r w:rsidRPr="00DC7618">
        <w:rPr>
          <w:i/>
        </w:rPr>
        <w:t>остойностената</w:t>
      </w:r>
      <w:proofErr w:type="spellEnd"/>
      <w:r w:rsidRPr="00DC7618">
        <w:rPr>
          <w:i/>
        </w:rPr>
        <w:t xml:space="preserve"> от него количествено-стойностна сметка, както и разлика и несъответствия между количества, мерни единици и друг</w:t>
      </w:r>
      <w:r w:rsidR="000707C4" w:rsidRPr="00DC7618">
        <w:rPr>
          <w:i/>
        </w:rPr>
        <w:t>и, които водят до разминаване с</w:t>
      </w:r>
      <w:r w:rsidRPr="00DC7618">
        <w:rPr>
          <w:i/>
        </w:rPr>
        <w:t xml:space="preserve"> предоставените от Възложителя.</w:t>
      </w:r>
    </w:p>
    <w:p w:rsidR="00E32FE0" w:rsidRPr="009F52FC" w:rsidRDefault="009F52FC" w:rsidP="00D3602B">
      <w:pPr>
        <w:ind w:left="6372" w:firstLine="708"/>
        <w:jc w:val="right"/>
        <w:rPr>
          <w:b/>
          <w:bCs/>
          <w:lang w:eastAsia="en-US"/>
        </w:rPr>
      </w:pPr>
      <w:r>
        <w:rPr>
          <w:b/>
          <w:bCs/>
          <w:color w:val="FF0000"/>
          <w:highlight w:val="yellow"/>
          <w:lang w:eastAsia="en-US"/>
        </w:rPr>
        <w:br w:type="page"/>
      </w:r>
      <w:r w:rsidR="000701D1" w:rsidRPr="009F52FC">
        <w:rPr>
          <w:b/>
          <w:bCs/>
          <w:lang w:eastAsia="en-US"/>
        </w:rPr>
        <w:lastRenderedPageBreak/>
        <w:t>Образец</w:t>
      </w:r>
      <w:r w:rsidR="005D49DF">
        <w:rPr>
          <w:b/>
          <w:bCs/>
          <w:lang w:eastAsia="en-US"/>
        </w:rPr>
        <w:t xml:space="preserve"> № 4</w:t>
      </w:r>
      <w:r w:rsidR="00205F43" w:rsidRPr="009F52FC">
        <w:rPr>
          <w:b/>
          <w:bCs/>
          <w:lang w:eastAsia="en-US"/>
        </w:rPr>
        <w:t>.1</w:t>
      </w:r>
    </w:p>
    <w:p w:rsidR="008A6D43" w:rsidRPr="009F52FC" w:rsidRDefault="008A6D43" w:rsidP="00C12C61">
      <w:pPr>
        <w:rPr>
          <w:lang w:eastAsia="en-US"/>
        </w:rPr>
      </w:pPr>
    </w:p>
    <w:p w:rsidR="008A6D43" w:rsidRPr="00BF2EAA" w:rsidRDefault="00D3602B" w:rsidP="00E32FE0">
      <w:pPr>
        <w:jc w:val="center"/>
        <w:rPr>
          <w:b/>
          <w:bCs/>
          <w:lang w:val="en-US" w:eastAsia="en-US"/>
        </w:rPr>
      </w:pPr>
      <w:r w:rsidRPr="00D3602B">
        <w:rPr>
          <w:b/>
          <w:bCs/>
          <w:lang w:eastAsia="en-US"/>
        </w:rPr>
        <w:t xml:space="preserve">КСС НА ВИДОВЕТЕ </w:t>
      </w:r>
      <w:r w:rsidR="003C0A95">
        <w:rPr>
          <w:b/>
          <w:bCs/>
          <w:lang w:eastAsia="en-US"/>
        </w:rPr>
        <w:t>ДЕЙНОСТИ</w:t>
      </w:r>
      <w:r w:rsidRPr="00D3602B">
        <w:rPr>
          <w:b/>
          <w:bCs/>
          <w:lang w:eastAsia="en-US"/>
        </w:rPr>
        <w:t xml:space="preserve"> С ПРЕДЛАГАНИ ЕДИНИЧНИ ЦЕНИ </w:t>
      </w:r>
      <w:r w:rsidR="00BF2EAA">
        <w:rPr>
          <w:b/>
          <w:bCs/>
          <w:lang w:val="en-US" w:eastAsia="en-US"/>
        </w:rPr>
        <w:t>(</w:t>
      </w:r>
      <w:r w:rsidR="00BF2EAA">
        <w:rPr>
          <w:b/>
          <w:bCs/>
          <w:lang w:eastAsia="en-US"/>
        </w:rPr>
        <w:t>приложени в отделен файл</w:t>
      </w:r>
      <w:r w:rsidR="00BF2EAA">
        <w:rPr>
          <w:b/>
          <w:bCs/>
          <w:lang w:val="en-US" w:eastAsia="en-US"/>
        </w:rPr>
        <w:t>)</w:t>
      </w:r>
    </w:p>
    <w:p w:rsidR="0086653D" w:rsidRPr="0086653D" w:rsidRDefault="00BF2EAA" w:rsidP="0086653D">
      <w:pPr>
        <w:jc w:val="both"/>
        <w:rPr>
          <w:lang w:eastAsia="en-US"/>
        </w:rPr>
      </w:pPr>
      <w:r>
        <w:rPr>
          <w:lang w:eastAsia="en-US"/>
        </w:rPr>
        <w:t xml:space="preserve"> </w:t>
      </w:r>
    </w:p>
    <w:p w:rsidR="005F2923" w:rsidRPr="005F2923" w:rsidRDefault="005F2923" w:rsidP="005F2923"/>
    <w:p w:rsidR="00C1213F" w:rsidRPr="001668A1" w:rsidRDefault="00C1213F" w:rsidP="00C12C61">
      <w:pPr>
        <w:rPr>
          <w:color w:val="FF0000"/>
          <w:highlight w:val="yellow"/>
          <w:lang w:eastAsia="en-US"/>
        </w:rPr>
      </w:pPr>
    </w:p>
    <w:p w:rsidR="00FD1596" w:rsidRPr="001668A1" w:rsidRDefault="008A6D43" w:rsidP="00C12C61">
      <w:pPr>
        <w:rPr>
          <w:color w:val="FF0000"/>
          <w:lang w:eastAsia="en-US"/>
        </w:rPr>
      </w:pPr>
      <w:r w:rsidRPr="001668A1">
        <w:rPr>
          <w:color w:val="FF0000"/>
          <w:lang w:eastAsia="en-US"/>
        </w:rPr>
        <w:tab/>
      </w:r>
      <w:r w:rsidRPr="001668A1">
        <w:rPr>
          <w:color w:val="FF0000"/>
          <w:lang w:eastAsia="en-US"/>
        </w:rPr>
        <w:tab/>
      </w:r>
      <w:r w:rsidRPr="001668A1">
        <w:rPr>
          <w:color w:val="FF0000"/>
          <w:lang w:eastAsia="en-US"/>
        </w:rPr>
        <w:tab/>
      </w:r>
      <w:r w:rsidRPr="001668A1">
        <w:rPr>
          <w:color w:val="FF0000"/>
          <w:lang w:eastAsia="en-US"/>
        </w:rPr>
        <w:tab/>
      </w:r>
      <w:r w:rsidRPr="001668A1">
        <w:rPr>
          <w:color w:val="FF0000"/>
          <w:lang w:eastAsia="en-US"/>
        </w:rPr>
        <w:tab/>
      </w:r>
      <w:r w:rsidRPr="001668A1">
        <w:rPr>
          <w:color w:val="FF0000"/>
          <w:lang w:eastAsia="en-US"/>
        </w:rPr>
        <w:tab/>
      </w:r>
      <w:r w:rsidRPr="001668A1">
        <w:rPr>
          <w:color w:val="FF0000"/>
          <w:lang w:eastAsia="en-US"/>
        </w:rPr>
        <w:tab/>
      </w:r>
      <w:r w:rsidRPr="001668A1">
        <w:rPr>
          <w:color w:val="FF0000"/>
          <w:lang w:eastAsia="en-US"/>
        </w:rPr>
        <w:tab/>
      </w:r>
      <w:r w:rsidR="00C40CD0" w:rsidRPr="001668A1">
        <w:rPr>
          <w:color w:val="FF0000"/>
          <w:lang w:eastAsia="en-US"/>
        </w:rPr>
        <w:tab/>
      </w:r>
      <w:r w:rsidR="00C40CD0" w:rsidRPr="001668A1">
        <w:rPr>
          <w:color w:val="FF0000"/>
          <w:lang w:eastAsia="en-US"/>
        </w:rPr>
        <w:tab/>
      </w:r>
      <w:r w:rsidR="00C40CD0" w:rsidRPr="001668A1">
        <w:rPr>
          <w:color w:val="FF0000"/>
          <w:lang w:eastAsia="en-US"/>
        </w:rPr>
        <w:tab/>
      </w:r>
    </w:p>
    <w:p w:rsidR="00D82D06" w:rsidRPr="00014A72" w:rsidRDefault="0039096E" w:rsidP="00014A72">
      <w:pPr>
        <w:ind w:left="7080" w:firstLine="708"/>
        <w:jc w:val="right"/>
        <w:rPr>
          <w:b/>
          <w:i/>
          <w:lang w:eastAsia="en-US"/>
        </w:rPr>
      </w:pPr>
      <w:r>
        <w:rPr>
          <w:color w:val="FF0000"/>
          <w:lang w:eastAsia="en-US"/>
        </w:rPr>
        <w:br w:type="page"/>
      </w:r>
      <w:r w:rsidR="00F10D11">
        <w:rPr>
          <w:b/>
          <w:i/>
          <w:lang w:eastAsia="en-US"/>
        </w:rPr>
        <w:lastRenderedPageBreak/>
        <w:t>Образ</w:t>
      </w:r>
      <w:r w:rsidR="005D49DF">
        <w:rPr>
          <w:b/>
          <w:i/>
          <w:lang w:eastAsia="en-US"/>
        </w:rPr>
        <w:t>ец № 5</w:t>
      </w:r>
    </w:p>
    <w:p w:rsidR="00D82D06" w:rsidRDefault="00D82D06" w:rsidP="00D82D06">
      <w:pPr>
        <w:ind w:left="7080" w:firstLine="708"/>
        <w:rPr>
          <w:b/>
          <w:i/>
          <w:highlight w:val="yellow"/>
          <w:lang w:eastAsia="en-US"/>
        </w:rPr>
      </w:pPr>
    </w:p>
    <w:p w:rsidR="00A40053" w:rsidRDefault="00A40053" w:rsidP="00A40053">
      <w:pPr>
        <w:ind w:right="-240"/>
        <w:jc w:val="center"/>
        <w:rPr>
          <w:rFonts w:ascii="Times New Roman Bold" w:eastAsia="Times New Roman Bold" w:hAnsi="Times New Roman Bold" w:cs="Times New Roman Bold"/>
          <w:b/>
          <w:spacing w:val="60"/>
        </w:rPr>
      </w:pPr>
      <w:r>
        <w:rPr>
          <w:rFonts w:ascii="Times New Roman Bold" w:eastAsia="Times New Roman Bold" w:hAnsi="Times New Roman Bold" w:cs="Times New Roman Bold"/>
          <w:b/>
          <w:spacing w:val="60"/>
        </w:rPr>
        <w:t>ДОГОВОР</w:t>
      </w:r>
    </w:p>
    <w:p w:rsidR="00A40053" w:rsidRDefault="00A40053" w:rsidP="00A40053">
      <w:pPr>
        <w:ind w:right="-240"/>
        <w:jc w:val="center"/>
        <w:rPr>
          <w:b/>
        </w:rPr>
      </w:pPr>
      <w:r>
        <w:rPr>
          <w:b/>
        </w:rPr>
        <w:t>ЗА ВЪЗЛАГАНЕ НА ОБЩЕСТВЕНА ПОРЪЧКА ЗА СТРОИТЕЛСТВО</w:t>
      </w:r>
    </w:p>
    <w:p w:rsidR="00A40053" w:rsidRDefault="00A40053" w:rsidP="00A40053">
      <w:pPr>
        <w:ind w:right="-240"/>
        <w:jc w:val="center"/>
        <w:rPr>
          <w:b/>
        </w:rPr>
      </w:pPr>
      <w:r>
        <w:rPr>
          <w:b/>
        </w:rPr>
        <w:t>№ .......................................................................</w:t>
      </w:r>
    </w:p>
    <w:p w:rsidR="00A40053" w:rsidRDefault="00A40053" w:rsidP="00A40053">
      <w:pPr>
        <w:spacing w:after="120"/>
        <w:ind w:firstLine="720"/>
      </w:pPr>
    </w:p>
    <w:p w:rsidR="00A40053" w:rsidRDefault="00A40053" w:rsidP="00A40053">
      <w:pPr>
        <w:spacing w:after="120"/>
        <w:ind w:firstLine="720"/>
        <w:rPr>
          <w:b/>
        </w:rPr>
      </w:pPr>
      <w:r>
        <w:t>Днес ...........................201</w:t>
      </w:r>
      <w:r w:rsidR="00990702">
        <w:t>8</w:t>
      </w:r>
      <w:r>
        <w:t xml:space="preserve"> г., в град </w:t>
      </w:r>
      <w:r w:rsidR="00E224C8">
        <w:t>Враца</w:t>
      </w:r>
      <w:r>
        <w:t>, между:</w:t>
      </w:r>
    </w:p>
    <w:p w:rsidR="00A40053" w:rsidRDefault="00A40053" w:rsidP="00A40053">
      <w:pPr>
        <w:spacing w:after="120"/>
        <w:rPr>
          <w:b/>
        </w:rPr>
      </w:pPr>
    </w:p>
    <w:p w:rsidR="00404B27" w:rsidRDefault="00E224C8" w:rsidP="00A40053">
      <w:pPr>
        <w:spacing w:after="120"/>
        <w:ind w:firstLine="720"/>
        <w:jc w:val="both"/>
      </w:pPr>
      <w:r w:rsidRPr="0047643E">
        <w:rPr>
          <w:b/>
        </w:rPr>
        <w:t>НАРОДНО ЧИТАЛИЩЕ „РАЗВИТИЕ-1869“ ВРАЦА</w:t>
      </w:r>
      <w:r w:rsidRPr="0047643E">
        <w:t>, с БУЛСТАТ 000183637</w:t>
      </w:r>
      <w:r>
        <w:t xml:space="preserve">, </w:t>
      </w:r>
      <w:r w:rsidRPr="0047643E">
        <w:t xml:space="preserve">с </w:t>
      </w:r>
      <w:r>
        <w:t xml:space="preserve">административен </w:t>
      </w:r>
      <w:r w:rsidRPr="0047643E">
        <w:t>адрес: гр. В</w:t>
      </w:r>
      <w:r>
        <w:t>раца, бул. „Христо Ботев“ № 28,</w:t>
      </w:r>
      <w:r w:rsidRPr="0047643E">
        <w:t xml:space="preserve"> представлявано от Иванка Георгиева Караиванова – председател на читалището и Ваньо Димитров Димитров </w:t>
      </w:r>
      <w:r>
        <w:t>–</w:t>
      </w:r>
      <w:r w:rsidRPr="0047643E">
        <w:t xml:space="preserve"> </w:t>
      </w:r>
      <w:r>
        <w:t>главен счетоводител</w:t>
      </w:r>
      <w:r w:rsidR="00404B27" w:rsidRPr="00404B27">
        <w:t xml:space="preserve">, наричана по-долу за краткост </w:t>
      </w:r>
      <w:r w:rsidR="00404B27" w:rsidRPr="00C15F9A">
        <w:rPr>
          <w:b/>
        </w:rPr>
        <w:t>„ВЪЗЛОЖИТЕЛ”</w:t>
      </w:r>
      <w:r w:rsidR="00404B27" w:rsidRPr="00404B27">
        <w:t>, от една страна</w:t>
      </w:r>
    </w:p>
    <w:p w:rsidR="00A40053" w:rsidRDefault="00A40053" w:rsidP="00A40053">
      <w:pPr>
        <w:spacing w:after="120"/>
      </w:pPr>
      <w:r>
        <w:tab/>
        <w:t>и</w:t>
      </w:r>
    </w:p>
    <w:p w:rsidR="00A40053" w:rsidRPr="00C15F9A" w:rsidRDefault="00A40053" w:rsidP="00A40053">
      <w:pPr>
        <w:ind w:firstLine="720"/>
        <w:jc w:val="both"/>
      </w:pPr>
      <w:r>
        <w:rPr>
          <w:b/>
        </w:rPr>
        <w:t>„........................................”</w:t>
      </w:r>
      <w:r>
        <w:t>,  със седалище и адрес на управление: гр. ..................., ул. „.................................” № ......., с ЕИК ................., тел: .............; факс: ................., представлявано от ............................................., наричан по-нататък за краткост „</w:t>
      </w:r>
      <w:r>
        <w:rPr>
          <w:b/>
        </w:rPr>
        <w:t xml:space="preserve">ИЗПЪЛНИТЕЛ”, </w:t>
      </w:r>
      <w:r w:rsidR="00C15F9A">
        <w:t>от друга страна,</w:t>
      </w:r>
    </w:p>
    <w:p w:rsidR="00A40053" w:rsidRDefault="00A40053" w:rsidP="00A40053">
      <w:pPr>
        <w:ind w:firstLine="720"/>
        <w:jc w:val="both"/>
        <w:rPr>
          <w:b/>
        </w:rPr>
      </w:pPr>
    </w:p>
    <w:p w:rsidR="00A40053" w:rsidRDefault="00A40053" w:rsidP="00404B27">
      <w:pPr>
        <w:tabs>
          <w:tab w:val="left" w:pos="8789"/>
        </w:tabs>
        <w:ind w:right="-28" w:firstLine="708"/>
        <w:jc w:val="both"/>
      </w:pPr>
      <w:r>
        <w:t xml:space="preserve">на основание чл. 112, ал. 1 от Закона за обществените поръчки (ЗОП), във връзка с проведената процедура за възлагане на обществена поръчка с предмет: </w:t>
      </w:r>
      <w:r w:rsidR="00404B27">
        <w:t>„</w:t>
      </w:r>
      <w:r w:rsidR="00152E77" w:rsidRPr="00152E77">
        <w:t>Изпълнение на строително ремонтни работи за обект: „Модернизация и текущ ремонт на сграда на Народно читалище „Развитие - 1869” - Враца</w:t>
      </w:r>
      <w:r w:rsidR="00404B27">
        <w:t>“</w:t>
      </w:r>
      <w:r w:rsidR="00A82BCB" w:rsidRPr="0024375A">
        <w:t xml:space="preserve"> </w:t>
      </w:r>
      <w:r>
        <w:t>и влязло в законна сила Решение № ………………. на ВЪЗЛОЖИТЕЛЯ за определяне на ИЗПЪЛНИТЕЛ, се сключи настоящият договор, с който страните по него се споразумяха за следното:</w:t>
      </w:r>
    </w:p>
    <w:p w:rsidR="00A40053" w:rsidRDefault="00A40053" w:rsidP="00A40053">
      <w:pPr>
        <w:tabs>
          <w:tab w:val="left" w:pos="8789"/>
        </w:tabs>
        <w:ind w:right="-28" w:firstLine="708"/>
        <w:jc w:val="both"/>
      </w:pPr>
    </w:p>
    <w:p w:rsidR="00A40053" w:rsidRDefault="00A40053" w:rsidP="00A40053">
      <w:pPr>
        <w:keepNext/>
        <w:jc w:val="center"/>
        <w:rPr>
          <w:b/>
        </w:rPr>
      </w:pPr>
      <w:r>
        <w:rPr>
          <w:b/>
        </w:rPr>
        <w:t>І. ПРЕДМЕТ НА ДОГОВОРА</w:t>
      </w:r>
    </w:p>
    <w:p w:rsidR="00A82BCB" w:rsidRDefault="00A82BCB" w:rsidP="00A40053">
      <w:pPr>
        <w:keepNext/>
        <w:jc w:val="center"/>
        <w:rPr>
          <w:b/>
        </w:rPr>
      </w:pPr>
    </w:p>
    <w:p w:rsidR="00A40053" w:rsidRDefault="00A40053" w:rsidP="00A40053">
      <w:pPr>
        <w:tabs>
          <w:tab w:val="left" w:pos="567"/>
        </w:tabs>
        <w:ind w:firstLine="567"/>
        <w:jc w:val="both"/>
        <w:rPr>
          <w:shd w:val="clear" w:color="auto" w:fill="FFFFFF"/>
        </w:rPr>
      </w:pPr>
      <w:r>
        <w:rPr>
          <w:b/>
          <w:shd w:val="clear" w:color="auto" w:fill="FFFFFF"/>
        </w:rPr>
        <w:t>Чл. 1. (1).</w:t>
      </w:r>
      <w:r>
        <w:rPr>
          <w:shd w:val="clear" w:color="auto" w:fill="FFFFFF"/>
        </w:rPr>
        <w:t xml:space="preserve"> ВЪЗЛОЖИТЕЛЯТ възлага, а ИЗПЪЛНИТЕЛЯТ приема да изпълни </w:t>
      </w:r>
      <w:r w:rsidRPr="0024375A">
        <w:rPr>
          <w:shd w:val="clear" w:color="auto" w:fill="FFFFFF"/>
        </w:rPr>
        <w:t>строително-монтажни работи</w:t>
      </w:r>
      <w:r w:rsidR="004E6709">
        <w:rPr>
          <w:shd w:val="clear" w:color="auto" w:fill="FFFFFF"/>
        </w:rPr>
        <w:t xml:space="preserve"> и дейности за обект </w:t>
      </w:r>
      <w:r w:rsidR="00152E77" w:rsidRPr="00152E77">
        <w:rPr>
          <w:shd w:val="clear" w:color="auto" w:fill="FFFFFF"/>
        </w:rPr>
        <w:t>„Модернизация и текущ ремонт на сграда на Народно читалище „Развитие - 1869” - Враца</w:t>
      </w:r>
      <w:r w:rsidR="00C15F9A" w:rsidRPr="00C15F9A">
        <w:rPr>
          <w:shd w:val="clear" w:color="auto" w:fill="FFFFFF"/>
        </w:rPr>
        <w:t>“</w:t>
      </w:r>
      <w:r>
        <w:t>, с</w:t>
      </w:r>
      <w:r>
        <w:rPr>
          <w:shd w:val="clear" w:color="auto" w:fill="FFFFFF"/>
        </w:rPr>
        <w:t>ъгласно Техническата спецификация и офертата на ИЗПЪЛНИТЕЛЯ.</w:t>
      </w:r>
    </w:p>
    <w:p w:rsidR="00A40053" w:rsidRDefault="00A40053" w:rsidP="00A40053">
      <w:pPr>
        <w:ind w:firstLine="708"/>
        <w:jc w:val="both"/>
        <w:rPr>
          <w:spacing w:val="-1"/>
        </w:rPr>
      </w:pPr>
      <w:r>
        <w:rPr>
          <w:b/>
          <w:spacing w:val="-1"/>
        </w:rPr>
        <w:t>(2)</w:t>
      </w:r>
      <w:r>
        <w:t xml:space="preserve"> ИЗПЪЛНИТЕЛЯТ следва да извърши работите</w:t>
      </w:r>
      <w:r w:rsidR="00992B7C">
        <w:t xml:space="preserve"> и дейностите</w:t>
      </w:r>
      <w:r>
        <w:t xml:space="preserve"> по ал. 1 в съответствие с Техническата спецификация,</w:t>
      </w:r>
      <w:r w:rsidR="00992B7C">
        <w:t xml:space="preserve"> </w:t>
      </w:r>
      <w:r>
        <w:t>Техническото и Ценовото предложение, които са неразделна част от настоящия договор</w:t>
      </w:r>
      <w:r>
        <w:rPr>
          <w:spacing w:val="-1"/>
        </w:rPr>
        <w:t>.</w:t>
      </w:r>
    </w:p>
    <w:p w:rsidR="00A40053" w:rsidRDefault="00152E77" w:rsidP="00A40053">
      <w:pPr>
        <w:ind w:firstLine="708"/>
        <w:jc w:val="both"/>
      </w:pPr>
      <w:r>
        <w:rPr>
          <w:b/>
          <w:lang w:val="en-US"/>
        </w:rPr>
        <w:t>(</w:t>
      </w:r>
      <w:r>
        <w:rPr>
          <w:b/>
        </w:rPr>
        <w:t>3</w:t>
      </w:r>
      <w:r w:rsidR="005D61B0" w:rsidRPr="00394366">
        <w:rPr>
          <w:b/>
        </w:rPr>
        <w:t>)</w:t>
      </w:r>
      <w:r w:rsidR="005D61B0">
        <w:t xml:space="preserve"> С подписването на договора ИЗПЪЛНИТЕЛЯТ декларира, че е запознат със съдържанието на договора и всички приложения, изразява съгласие с тях и се задължава да изпълнява всички произтичащи от договора задължения.</w:t>
      </w:r>
    </w:p>
    <w:p w:rsidR="00020231" w:rsidRPr="00020231" w:rsidRDefault="00020231" w:rsidP="00A40053">
      <w:pPr>
        <w:ind w:firstLine="708"/>
        <w:jc w:val="both"/>
      </w:pPr>
    </w:p>
    <w:p w:rsidR="00A40053" w:rsidRDefault="00A40053" w:rsidP="00A40053">
      <w:pPr>
        <w:keepNext/>
        <w:jc w:val="center"/>
        <w:rPr>
          <w:b/>
        </w:rPr>
      </w:pPr>
      <w:r>
        <w:rPr>
          <w:b/>
        </w:rPr>
        <w:t>П. СРОКОВЕ ПО ДОГОВОРА</w:t>
      </w:r>
      <w:r w:rsidR="00E74774">
        <w:rPr>
          <w:b/>
        </w:rPr>
        <w:t>. ПРИЕМАНЕ НА ИЗПЪЛНЕНИЕТО.</w:t>
      </w:r>
    </w:p>
    <w:p w:rsidR="00A82BCB" w:rsidRDefault="00A82BCB" w:rsidP="00A40053">
      <w:pPr>
        <w:keepNext/>
        <w:jc w:val="center"/>
        <w:rPr>
          <w:b/>
        </w:rPr>
      </w:pPr>
    </w:p>
    <w:p w:rsidR="00065D64" w:rsidRDefault="00A40053" w:rsidP="00A40053">
      <w:pPr>
        <w:ind w:firstLine="567"/>
        <w:jc w:val="both"/>
      </w:pPr>
      <w:r>
        <w:rPr>
          <w:b/>
          <w:spacing w:val="-5"/>
        </w:rPr>
        <w:t xml:space="preserve">Чл. 2. </w:t>
      </w:r>
      <w:r w:rsidRPr="00173355">
        <w:rPr>
          <w:b/>
          <w:spacing w:val="-5"/>
        </w:rPr>
        <w:t>(1)</w:t>
      </w:r>
      <w:r w:rsidRPr="00173355">
        <w:rPr>
          <w:spacing w:val="-5"/>
        </w:rPr>
        <w:t xml:space="preserve"> </w:t>
      </w:r>
      <w:r w:rsidRPr="00837E20">
        <w:t>Срокът за изпълнение на договоре</w:t>
      </w:r>
      <w:r w:rsidR="001337D3" w:rsidRPr="00837E20">
        <w:t xml:space="preserve">ните </w:t>
      </w:r>
      <w:r w:rsidR="00394366" w:rsidRPr="00837E20">
        <w:t xml:space="preserve">дейности и </w:t>
      </w:r>
      <w:r w:rsidR="001337D3" w:rsidRPr="00837E20">
        <w:t>строително-монтажни работи</w:t>
      </w:r>
      <w:r w:rsidRPr="00837E20">
        <w:t xml:space="preserve"> </w:t>
      </w:r>
      <w:r w:rsidR="00065D64">
        <w:t xml:space="preserve">е ………………. календарни дни, </w:t>
      </w:r>
      <w:r w:rsidR="00065D64" w:rsidRPr="00065D64">
        <w:t>като същият започва да тече от подписване</w:t>
      </w:r>
      <w:r w:rsidR="00065D64">
        <w:t>то</w:t>
      </w:r>
      <w:r w:rsidR="00065D64" w:rsidRPr="00065D64">
        <w:t xml:space="preserve"> на </w:t>
      </w:r>
      <w:r w:rsidR="00065D64">
        <w:t xml:space="preserve">двустранен </w:t>
      </w:r>
      <w:r w:rsidR="00065D64" w:rsidRPr="00065D64">
        <w:t>Протокол за предаване на обекта от ВЪЗЛОЖИТЕЛЯ на ИЗПЪЛНИТЕЛЯ.</w:t>
      </w:r>
    </w:p>
    <w:p w:rsidR="0071724D" w:rsidRDefault="00E74774" w:rsidP="00A40053">
      <w:pPr>
        <w:ind w:firstLine="567"/>
        <w:jc w:val="both"/>
      </w:pPr>
      <w:r w:rsidRPr="00E74774">
        <w:rPr>
          <w:b/>
          <w:lang w:val="en-US"/>
        </w:rPr>
        <w:lastRenderedPageBreak/>
        <w:t>(2)</w:t>
      </w:r>
      <w:r>
        <w:rPr>
          <w:lang w:val="en-US"/>
        </w:rPr>
        <w:t xml:space="preserve"> </w:t>
      </w:r>
      <w:r w:rsidR="00065D64">
        <w:t>Предаването и приемането на изпълнените по договора дейн</w:t>
      </w:r>
      <w:r w:rsidR="0071724D">
        <w:t xml:space="preserve">ости се извършва с подписването </w:t>
      </w:r>
      <w:r w:rsidR="00561978" w:rsidRPr="00561978">
        <w:t xml:space="preserve">между ВЪЗЛОЖИТЕЛЯ и ИЗПЪЛНИТЕЛЯ </w:t>
      </w:r>
      <w:r w:rsidR="00065D64">
        <w:t xml:space="preserve">на </w:t>
      </w:r>
      <w:r w:rsidR="004D3AFE">
        <w:t xml:space="preserve">двустранен </w:t>
      </w:r>
      <w:r w:rsidR="00065D64" w:rsidRPr="00065D64">
        <w:t>Констативен Акт за одобряване на извършените СМР на обекта</w:t>
      </w:r>
      <w:r w:rsidR="004D3AFE">
        <w:t>, в който</w:t>
      </w:r>
      <w:r w:rsidR="004D3AFE" w:rsidRPr="004D3AFE">
        <w:t xml:space="preserve"> се описва извършената работа, качество на извършената работа и вложените материали, както и дали е спазен срокът за изпълнение на СМР</w:t>
      </w:r>
      <w:r w:rsidR="004D3AFE">
        <w:t>.</w:t>
      </w:r>
    </w:p>
    <w:p w:rsidR="0071724D" w:rsidRPr="004D3AFE" w:rsidRDefault="0071724D" w:rsidP="00A40053">
      <w:pPr>
        <w:ind w:firstLine="567"/>
        <w:jc w:val="both"/>
      </w:pPr>
      <w:r w:rsidRPr="0071724D">
        <w:rPr>
          <w:b/>
          <w:lang w:val="en-US"/>
        </w:rPr>
        <w:t>(</w:t>
      </w:r>
      <w:r w:rsidRPr="0071724D">
        <w:rPr>
          <w:b/>
        </w:rPr>
        <w:t>3</w:t>
      </w:r>
      <w:r w:rsidRPr="0071724D">
        <w:rPr>
          <w:b/>
          <w:lang w:val="en-US"/>
        </w:rPr>
        <w:t>)</w:t>
      </w:r>
      <w:r w:rsidR="004D3AFE" w:rsidRPr="004D3AFE">
        <w:t xml:space="preserve"> Когато при пр</w:t>
      </w:r>
      <w:r w:rsidR="004D3AFE">
        <w:t>едаването</w:t>
      </w:r>
      <w:r w:rsidR="004D3AFE" w:rsidRPr="004D3AFE">
        <w:t xml:space="preserve"> на СМР се констатират недостатъци, се подписва двустранен констативен про</w:t>
      </w:r>
      <w:r w:rsidR="004D3AFE">
        <w:t xml:space="preserve">токол, в който те се отразяват. </w:t>
      </w:r>
      <w:r w:rsidR="004D3AFE" w:rsidRPr="004D3AFE">
        <w:t>В констативния протокол се посочват срокове за отстраняване на констатираните недостатъци, като тези срокове не се отразяват на срока по чл. 2, ал. 1 от договора</w:t>
      </w:r>
      <w:r w:rsidR="004D3AFE">
        <w:t>. След отстраняване на недостатъците, страните подписват Констативният акт по ал. 2, удостоверяващ предаването и приемането на изпълнените по договора дейности.</w:t>
      </w:r>
    </w:p>
    <w:p w:rsidR="00A40053" w:rsidRDefault="00A40053" w:rsidP="00A40053">
      <w:pPr>
        <w:ind w:firstLine="567"/>
        <w:jc w:val="both"/>
      </w:pPr>
      <w:r w:rsidRPr="00173355">
        <w:rPr>
          <w:b/>
          <w:spacing w:val="3"/>
        </w:rPr>
        <w:t>(</w:t>
      </w:r>
      <w:r w:rsidR="00E043B8">
        <w:rPr>
          <w:b/>
          <w:spacing w:val="3"/>
        </w:rPr>
        <w:t>4</w:t>
      </w:r>
      <w:r w:rsidRPr="00173355">
        <w:rPr>
          <w:b/>
          <w:spacing w:val="3"/>
        </w:rPr>
        <w:t>)</w:t>
      </w:r>
      <w:r w:rsidRPr="00173355">
        <w:rPr>
          <w:spacing w:val="3"/>
        </w:rPr>
        <w:t xml:space="preserve"> </w:t>
      </w:r>
      <w:r w:rsidRPr="00415F9F">
        <w:t xml:space="preserve">При спиране на строителството по нареждане на общински или държавен орган, както и по обективни причини, за които ИЗПЪЛНИТЕЛЯТ няма вина, срокът по ал. 1 спира да тече с подписването на двустранен Констативен протокол. След </w:t>
      </w:r>
      <w:proofErr w:type="spellStart"/>
      <w:r w:rsidRPr="00415F9F">
        <w:t>отсраняване</w:t>
      </w:r>
      <w:proofErr w:type="spellEnd"/>
      <w:r w:rsidRPr="00415F9F">
        <w:t xml:space="preserve"> на пречките за изпълнение на договора, срокът продължава да тече от датата на подписване на двустранен Констативен протокол за продължаване на строителството.</w:t>
      </w:r>
    </w:p>
    <w:p w:rsidR="002C17E9" w:rsidRDefault="002C17E9" w:rsidP="00A40053">
      <w:pPr>
        <w:ind w:firstLine="567"/>
        <w:jc w:val="both"/>
      </w:pPr>
    </w:p>
    <w:p w:rsidR="00A40053" w:rsidRDefault="00A40053" w:rsidP="00A40053">
      <w:pPr>
        <w:jc w:val="center"/>
        <w:rPr>
          <w:b/>
        </w:rPr>
      </w:pPr>
      <w:r>
        <w:rPr>
          <w:b/>
        </w:rPr>
        <w:t>ІІІ. ЦЕНИ И НАЧИН НА ПЛАЩАНЕ</w:t>
      </w:r>
    </w:p>
    <w:p w:rsidR="00C70907" w:rsidRDefault="00C70907" w:rsidP="00A40053">
      <w:pPr>
        <w:jc w:val="center"/>
        <w:rPr>
          <w:b/>
        </w:rPr>
      </w:pPr>
    </w:p>
    <w:p w:rsidR="00BB61CF" w:rsidRDefault="00A40053" w:rsidP="002C17E9">
      <w:pPr>
        <w:ind w:firstLine="567"/>
        <w:jc w:val="both"/>
      </w:pPr>
      <w:r>
        <w:rPr>
          <w:b/>
        </w:rPr>
        <w:t>Чл. 3. (1) </w:t>
      </w:r>
      <w:r w:rsidR="00973189" w:rsidRPr="00973189">
        <w:t>Цената на настоящия договор, съгласно Ценовото предложение на ИЗПЪЛНИТЕЛЯ е ...................... лева (..........................) без ДДС, ................ лева (...................................) с ДДС и включва всички разходи необходими за извършване н</w:t>
      </w:r>
      <w:r w:rsidR="00C70907">
        <w:t xml:space="preserve">а </w:t>
      </w:r>
      <w:r w:rsidR="002C17E9">
        <w:t>строителните дейности</w:t>
      </w:r>
      <w:r w:rsidR="00FA01FC" w:rsidRPr="00FA01FC">
        <w:t>.</w:t>
      </w:r>
    </w:p>
    <w:p w:rsidR="00A40053" w:rsidRDefault="00FA01FC" w:rsidP="00A40053">
      <w:pPr>
        <w:ind w:firstLine="567"/>
        <w:jc w:val="both"/>
        <w:rPr>
          <w:b/>
        </w:rPr>
      </w:pPr>
      <w:r>
        <w:rPr>
          <w:b/>
        </w:rPr>
        <w:t>(</w:t>
      </w:r>
      <w:r w:rsidR="002C17E9">
        <w:rPr>
          <w:b/>
        </w:rPr>
        <w:t>2</w:t>
      </w:r>
      <w:r w:rsidR="00A40053">
        <w:rPr>
          <w:b/>
        </w:rPr>
        <w:t xml:space="preserve">) </w:t>
      </w:r>
      <w:r w:rsidR="00A40053">
        <w:t xml:space="preserve">Всички разноски на </w:t>
      </w:r>
      <w:r w:rsidR="00A40053" w:rsidRPr="007B2C55">
        <w:t>ИЗПЪЛНИТЕЛЯ</w:t>
      </w:r>
      <w:r w:rsidR="00A40053">
        <w:rPr>
          <w:b/>
        </w:rPr>
        <w:t xml:space="preserve"> </w:t>
      </w:r>
      <w:r w:rsidR="00A40053">
        <w:t xml:space="preserve">по изпълнение на настоящия договор са за негова сметка и се считат включени в определената по-горе цена по ал. 1. </w:t>
      </w:r>
    </w:p>
    <w:p w:rsidR="00A40053" w:rsidRDefault="00A40053" w:rsidP="00A40053">
      <w:pPr>
        <w:ind w:firstLine="567"/>
        <w:jc w:val="both"/>
      </w:pPr>
      <w:r>
        <w:rPr>
          <w:b/>
        </w:rPr>
        <w:t>(</w:t>
      </w:r>
      <w:r w:rsidR="002C17E9">
        <w:rPr>
          <w:b/>
        </w:rPr>
        <w:t>3</w:t>
      </w:r>
      <w:r>
        <w:rPr>
          <w:b/>
        </w:rPr>
        <w:t xml:space="preserve">) </w:t>
      </w:r>
      <w:r>
        <w:t xml:space="preserve">Цените на отделните строително-монтажни работи включват стойността на всички влагани материали, </w:t>
      </w:r>
      <w:proofErr w:type="spellStart"/>
      <w:r>
        <w:t>доставно</w:t>
      </w:r>
      <w:proofErr w:type="spellEnd"/>
      <w:r>
        <w:t xml:space="preserve">-складови, трудови разходи, осигуровки и всякакви други преки и непреки разходи и печалбата на </w:t>
      </w:r>
      <w:r w:rsidRPr="007B2C55">
        <w:t>ИЗПЪЛНИТЕЛЯ</w:t>
      </w:r>
      <w:r>
        <w:t>.</w:t>
      </w:r>
    </w:p>
    <w:p w:rsidR="00A40053" w:rsidRDefault="00A40053" w:rsidP="00A40053">
      <w:pPr>
        <w:ind w:firstLine="550"/>
        <w:jc w:val="both"/>
      </w:pPr>
      <w:r>
        <w:rPr>
          <w:b/>
        </w:rPr>
        <w:t>(</w:t>
      </w:r>
      <w:r w:rsidR="002C17E9">
        <w:rPr>
          <w:b/>
        </w:rPr>
        <w:t>4</w:t>
      </w:r>
      <w:r>
        <w:rPr>
          <w:b/>
        </w:rPr>
        <w:t>)</w:t>
      </w:r>
      <w:r>
        <w:t xml:space="preserve"> Договорените цени на видовете работи по количествено-стойностните сметки няма да бъдат променяни за целия период на изпълнение на СМР. Цената на финансовия риск за срока на изпълнение на СМР също е включена в цената по договора. </w:t>
      </w:r>
    </w:p>
    <w:p w:rsidR="00A40053" w:rsidRDefault="00A40053" w:rsidP="00A40053">
      <w:pPr>
        <w:ind w:firstLine="550"/>
        <w:jc w:val="both"/>
      </w:pPr>
      <w:r>
        <w:rPr>
          <w:b/>
        </w:rPr>
        <w:t>(</w:t>
      </w:r>
      <w:r w:rsidR="002C17E9">
        <w:rPr>
          <w:b/>
        </w:rPr>
        <w:t>5</w:t>
      </w:r>
      <w:r>
        <w:rPr>
          <w:b/>
        </w:rPr>
        <w:t>)</w:t>
      </w:r>
      <w:r>
        <w:t xml:space="preserve"> Единичните цени за изпълнение на </w:t>
      </w:r>
      <w:r w:rsidR="00FA01FC">
        <w:t xml:space="preserve">дейности и </w:t>
      </w:r>
      <w:r>
        <w:t xml:space="preserve">строително-монтажни работи, посочени в количествено-стойностната сметка на </w:t>
      </w:r>
      <w:r w:rsidRPr="007B2C55">
        <w:t>ИЗПЪЛНИТЕЛЯ</w:t>
      </w:r>
      <w:r>
        <w:t>,</w:t>
      </w:r>
      <w:r>
        <w:rPr>
          <w:b/>
        </w:rPr>
        <w:t xml:space="preserve"> </w:t>
      </w:r>
      <w:r>
        <w:t xml:space="preserve">не подлежат на промяна. </w:t>
      </w:r>
    </w:p>
    <w:p w:rsidR="00A40053" w:rsidRDefault="00A40053" w:rsidP="00A40053">
      <w:pPr>
        <w:ind w:firstLine="550"/>
        <w:jc w:val="both"/>
      </w:pPr>
      <w:r>
        <w:rPr>
          <w:b/>
        </w:rPr>
        <w:t>(</w:t>
      </w:r>
      <w:r w:rsidR="002C17E9">
        <w:rPr>
          <w:b/>
        </w:rPr>
        <w:t>6</w:t>
      </w:r>
      <w:r>
        <w:rPr>
          <w:b/>
        </w:rPr>
        <w:t>)</w:t>
      </w:r>
      <w:r>
        <w:t xml:space="preserve"> Промяна на количествата на даден вид работа не е предпоставка за промяна на единичната цена.</w:t>
      </w:r>
    </w:p>
    <w:p w:rsidR="00A40053" w:rsidRDefault="00A40053" w:rsidP="00A40053">
      <w:pPr>
        <w:ind w:firstLine="550"/>
        <w:jc w:val="both"/>
      </w:pPr>
      <w:r>
        <w:rPr>
          <w:b/>
        </w:rPr>
        <w:t>(</w:t>
      </w:r>
      <w:r w:rsidR="002C17E9">
        <w:rPr>
          <w:b/>
        </w:rPr>
        <w:t>7</w:t>
      </w:r>
      <w:r>
        <w:rPr>
          <w:b/>
        </w:rPr>
        <w:t>)</w:t>
      </w:r>
      <w:r>
        <w:t xml:space="preserve"> Промени в договора са възможни единствено при наличие на предвидените в ЗОП основания и условия.</w:t>
      </w:r>
    </w:p>
    <w:p w:rsidR="00A40053" w:rsidRDefault="00A40053" w:rsidP="00A40053">
      <w:pPr>
        <w:ind w:firstLine="550"/>
        <w:jc w:val="both"/>
      </w:pPr>
      <w:r>
        <w:rPr>
          <w:b/>
        </w:rPr>
        <w:t xml:space="preserve">Чл. 4. (1) </w:t>
      </w:r>
      <w:r>
        <w:t xml:space="preserve">Заплащането на изпълнените </w:t>
      </w:r>
      <w:r w:rsidR="00F76C98">
        <w:t xml:space="preserve">дейности и </w:t>
      </w:r>
      <w:r>
        <w:t>СМР за целия обект се осъществява по следната схема:</w:t>
      </w:r>
    </w:p>
    <w:p w:rsidR="00A40053" w:rsidRPr="00512C64" w:rsidRDefault="00A40053" w:rsidP="00A40053">
      <w:pPr>
        <w:ind w:firstLine="550"/>
        <w:jc w:val="both"/>
      </w:pPr>
      <w:r w:rsidRPr="00512C64">
        <w:t xml:space="preserve">1. </w:t>
      </w:r>
      <w:r w:rsidRPr="00512C64">
        <w:rPr>
          <w:b/>
        </w:rPr>
        <w:t>Авансово плащане</w:t>
      </w:r>
      <w:r w:rsidRPr="00512C64">
        <w:t xml:space="preserve"> към ИЗПЪЛНИТЕЛЯ, в размер на </w:t>
      </w:r>
      <w:r w:rsidR="00512C64" w:rsidRPr="00512C64">
        <w:t xml:space="preserve">60 </w:t>
      </w:r>
      <w:r w:rsidRPr="00512C64">
        <w:t>% (</w:t>
      </w:r>
      <w:r w:rsidR="00512C64" w:rsidRPr="00512C64">
        <w:t>шестдесет на сто</w:t>
      </w:r>
      <w:r w:rsidRPr="00512C64">
        <w:t xml:space="preserve">) от стойността, посочена в чл. 3, ал. 1, което се осъществява </w:t>
      </w:r>
      <w:r w:rsidR="00863FA1" w:rsidRPr="00512C64">
        <w:t xml:space="preserve">в срок </w:t>
      </w:r>
      <w:r w:rsidRPr="00512C64">
        <w:t xml:space="preserve">до </w:t>
      </w:r>
      <w:r w:rsidR="00863FA1" w:rsidRPr="00512C64">
        <w:t>14</w:t>
      </w:r>
      <w:r w:rsidR="00C70907" w:rsidRPr="00512C64">
        <w:t xml:space="preserve"> (четиринадесет)</w:t>
      </w:r>
      <w:r w:rsidRPr="00512C64">
        <w:t xml:space="preserve"> дни, считано от </w:t>
      </w:r>
      <w:r w:rsidR="00C70907" w:rsidRPr="00512C64">
        <w:t xml:space="preserve">подписване на </w:t>
      </w:r>
      <w:r w:rsidR="00512C64" w:rsidRPr="00512C64">
        <w:t>договора</w:t>
      </w:r>
      <w:r w:rsidR="002C17E9" w:rsidRPr="00512C64">
        <w:t xml:space="preserve"> </w:t>
      </w:r>
      <w:r w:rsidRPr="00512C64">
        <w:t>и представяне на оригинална фактура от ИЗПЪЛНИТЕЛЯ</w:t>
      </w:r>
      <w:r w:rsidR="00E537F6" w:rsidRPr="00512C64">
        <w:t xml:space="preserve">, равна на </w:t>
      </w:r>
      <w:r w:rsidR="00AA2D9A" w:rsidRPr="00512C64">
        <w:t>стойността на аванса с включен ДДС</w:t>
      </w:r>
      <w:r w:rsidRPr="00512C64">
        <w:rPr>
          <w:i/>
        </w:rPr>
        <w:t>.</w:t>
      </w:r>
    </w:p>
    <w:p w:rsidR="00894E57" w:rsidRPr="00BB1935" w:rsidRDefault="00894E57" w:rsidP="00BB1935">
      <w:pPr>
        <w:suppressAutoHyphens/>
        <w:autoSpaceDN w:val="0"/>
        <w:spacing w:after="120"/>
        <w:ind w:firstLine="550"/>
        <w:jc w:val="both"/>
        <w:textAlignment w:val="baseline"/>
        <w:rPr>
          <w:b/>
          <w:bCs/>
        </w:rPr>
      </w:pPr>
      <w:r w:rsidRPr="00512C64">
        <w:t xml:space="preserve">2. </w:t>
      </w:r>
      <w:r w:rsidRPr="00512C64">
        <w:rPr>
          <w:b/>
          <w:bCs/>
        </w:rPr>
        <w:t>Окончателно плащане</w:t>
      </w:r>
      <w:r w:rsidRPr="00512C64">
        <w:rPr>
          <w:bCs/>
        </w:rPr>
        <w:t xml:space="preserve"> </w:t>
      </w:r>
      <w:r w:rsidRPr="00512C64">
        <w:t>към ИЗПЪЛНИТЕЛЯ</w:t>
      </w:r>
      <w:r w:rsidRPr="00512C64">
        <w:rPr>
          <w:bCs/>
        </w:rPr>
        <w:t xml:space="preserve"> в размер, равен на стойността за СМР, след </w:t>
      </w:r>
      <w:r w:rsidRPr="00512C64">
        <w:rPr>
          <w:b/>
          <w:bCs/>
        </w:rPr>
        <w:t>приспадане на получения аванс</w:t>
      </w:r>
      <w:r w:rsidR="009F4F93" w:rsidRPr="00512C64">
        <w:rPr>
          <w:b/>
          <w:bCs/>
        </w:rPr>
        <w:t xml:space="preserve"> по т. 1</w:t>
      </w:r>
      <w:r w:rsidR="00313C27" w:rsidRPr="00512C64">
        <w:rPr>
          <w:bCs/>
        </w:rPr>
        <w:t xml:space="preserve">, което се осъществява в </w:t>
      </w:r>
      <w:r w:rsidR="00512C64" w:rsidRPr="00512C64">
        <w:rPr>
          <w:bCs/>
        </w:rPr>
        <w:t>30</w:t>
      </w:r>
      <w:r w:rsidR="00313C27" w:rsidRPr="00512C64">
        <w:rPr>
          <w:bCs/>
        </w:rPr>
        <w:t xml:space="preserve">-дневен срок от </w:t>
      </w:r>
      <w:r w:rsidR="00D02E10" w:rsidRPr="00512C64">
        <w:rPr>
          <w:bCs/>
        </w:rPr>
        <w:lastRenderedPageBreak/>
        <w:t>съставяне на</w:t>
      </w:r>
      <w:r w:rsidRPr="00512C64">
        <w:rPr>
          <w:bCs/>
        </w:rPr>
        <w:t xml:space="preserve"> </w:t>
      </w:r>
      <w:r w:rsidR="00C95B3F" w:rsidRPr="00512C64">
        <w:rPr>
          <w:bCs/>
        </w:rPr>
        <w:t>Констативен Акт</w:t>
      </w:r>
      <w:r w:rsidR="00313C27" w:rsidRPr="00512C64">
        <w:rPr>
          <w:bCs/>
        </w:rPr>
        <w:t xml:space="preserve"> </w:t>
      </w:r>
      <w:r w:rsidR="00D02E10" w:rsidRPr="00512C64">
        <w:rPr>
          <w:bCs/>
        </w:rPr>
        <w:t xml:space="preserve">за одобряване </w:t>
      </w:r>
      <w:r w:rsidR="00313C27" w:rsidRPr="00512C64">
        <w:rPr>
          <w:bCs/>
        </w:rPr>
        <w:t>на</w:t>
      </w:r>
      <w:r w:rsidRPr="00512C64">
        <w:rPr>
          <w:bCs/>
        </w:rPr>
        <w:t xml:space="preserve"> из</w:t>
      </w:r>
      <w:r w:rsidR="00600CB5" w:rsidRPr="00512C64">
        <w:rPr>
          <w:bCs/>
        </w:rPr>
        <w:t>вършени</w:t>
      </w:r>
      <w:r w:rsidR="00D02E10" w:rsidRPr="00512C64">
        <w:rPr>
          <w:bCs/>
        </w:rPr>
        <w:t>те</w:t>
      </w:r>
      <w:r w:rsidR="00600CB5" w:rsidRPr="00512C64">
        <w:rPr>
          <w:bCs/>
        </w:rPr>
        <w:t xml:space="preserve"> </w:t>
      </w:r>
      <w:r w:rsidR="00BB1935" w:rsidRPr="00512C64">
        <w:rPr>
          <w:bCs/>
        </w:rPr>
        <w:t>СМР</w:t>
      </w:r>
      <w:r w:rsidR="00313C27" w:rsidRPr="00512C64">
        <w:rPr>
          <w:bCs/>
        </w:rPr>
        <w:t xml:space="preserve"> на обекта</w:t>
      </w:r>
      <w:r w:rsidR="00C95B3F" w:rsidRPr="00512C64">
        <w:rPr>
          <w:bCs/>
        </w:rPr>
        <w:t xml:space="preserve"> </w:t>
      </w:r>
      <w:r w:rsidRPr="00512C64">
        <w:rPr>
          <w:bCs/>
        </w:rPr>
        <w:t xml:space="preserve">и приложена оригинална фактура, </w:t>
      </w:r>
      <w:r w:rsidRPr="00512C64">
        <w:rPr>
          <w:spacing w:val="-4"/>
        </w:rPr>
        <w:t xml:space="preserve">издадена на името на </w:t>
      </w:r>
      <w:r w:rsidR="00491D38" w:rsidRPr="00512C64">
        <w:rPr>
          <w:spacing w:val="-4"/>
        </w:rPr>
        <w:t>ВЪЗЛОЖИТЕЛЯ</w:t>
      </w:r>
      <w:r w:rsidRPr="00512C64">
        <w:rPr>
          <w:bCs/>
        </w:rPr>
        <w:t>.</w:t>
      </w:r>
    </w:p>
    <w:p w:rsidR="00A40053" w:rsidRDefault="00A40053" w:rsidP="00A40053">
      <w:pPr>
        <w:ind w:firstLine="550"/>
        <w:jc w:val="both"/>
      </w:pPr>
      <w:r w:rsidRPr="000E79A9">
        <w:rPr>
          <w:b/>
        </w:rPr>
        <w:t>(2)</w:t>
      </w:r>
      <w:r>
        <w:t xml:space="preserve"> Всички плащания по този Договор се извършват в лева чрез банков превод по следната банкова сметка на ИЗПЪЛНИТЕЛЯ: </w:t>
      </w:r>
    </w:p>
    <w:p w:rsidR="00A40053" w:rsidRDefault="00A40053" w:rsidP="00A40053">
      <w:pPr>
        <w:ind w:firstLine="550"/>
        <w:jc w:val="both"/>
      </w:pPr>
      <w:r>
        <w:t>Банка:</w:t>
      </w:r>
      <w:r>
        <w:tab/>
        <w:t>…………………………….</w:t>
      </w:r>
    </w:p>
    <w:p w:rsidR="00A40053" w:rsidRDefault="00A40053" w:rsidP="00A40053">
      <w:pPr>
        <w:ind w:firstLine="550"/>
        <w:jc w:val="both"/>
      </w:pPr>
      <w:r>
        <w:t>BIC:</w:t>
      </w:r>
      <w:r>
        <w:tab/>
        <w:t>…………………………….</w:t>
      </w:r>
    </w:p>
    <w:p w:rsidR="00A40053" w:rsidRDefault="00A40053" w:rsidP="00A40053">
      <w:pPr>
        <w:ind w:firstLine="550"/>
        <w:jc w:val="both"/>
      </w:pPr>
      <w:r>
        <w:t>IBAN:</w:t>
      </w:r>
      <w:r>
        <w:tab/>
        <w:t>……………………………..</w:t>
      </w:r>
    </w:p>
    <w:p w:rsidR="00A40053" w:rsidRDefault="00A40053" w:rsidP="00A40053">
      <w:pPr>
        <w:ind w:firstLine="550"/>
        <w:jc w:val="both"/>
        <w:rPr>
          <w:lang w:val="en-US"/>
        </w:rPr>
      </w:pPr>
      <w:r w:rsidRPr="000E79A9">
        <w:rPr>
          <w:b/>
        </w:rPr>
        <w:t>(3)</w:t>
      </w:r>
      <w:r>
        <w:t xml:space="preserve"> Начинът на плащане може да бъде променен ако схемата на разплащане в договора за БФП бъде променен</w:t>
      </w:r>
      <w:r w:rsidR="005B147B">
        <w:t>а</w:t>
      </w:r>
      <w:r>
        <w:t>. В този случай договорът може да бъде изменян на основание чл. 116 от ЗОП.</w:t>
      </w:r>
    </w:p>
    <w:p w:rsidR="00147810" w:rsidRPr="00147810" w:rsidRDefault="00147810" w:rsidP="00A40053">
      <w:pPr>
        <w:ind w:firstLine="550"/>
        <w:jc w:val="both"/>
      </w:pPr>
      <w:r w:rsidRPr="00147810">
        <w:rPr>
          <w:b/>
          <w:lang w:val="en-US"/>
        </w:rPr>
        <w:t>(4)</w:t>
      </w:r>
      <w:r>
        <w:rPr>
          <w:b/>
        </w:rPr>
        <w:t xml:space="preserve"> </w:t>
      </w:r>
      <w:r w:rsidRPr="00147810">
        <w:t xml:space="preserve">Всички фактури за извършване на плащанията се изготвят на български език, в съответствие със Закона за счетоводството и подзаконовите нормативни актове. При изготвяне на </w:t>
      </w:r>
      <w:proofErr w:type="spellStart"/>
      <w:r w:rsidRPr="00147810">
        <w:t>разходооправдателните</w:t>
      </w:r>
      <w:proofErr w:type="spellEnd"/>
      <w:r w:rsidRPr="00147810">
        <w:t xml:space="preserve"> си документи, ИЗПЪЛНИТЕЛЯТ задължително вписва текст, че </w:t>
      </w:r>
      <w:r w:rsidRPr="00147810">
        <w:rPr>
          <w:i/>
        </w:rPr>
        <w:t>„Разходът се извършва по договор за безвъзмездна финансова помощ № 86967/30.07.2018 г., финансиран по Програма Interreg V – A Румъния – България 2014-2020 г.</w:t>
      </w:r>
      <w:r>
        <w:rPr>
          <w:i/>
        </w:rPr>
        <w:t>“</w:t>
      </w:r>
    </w:p>
    <w:p w:rsidR="00A40053" w:rsidRPr="000E79A9" w:rsidRDefault="00A40053" w:rsidP="00A40053">
      <w:pPr>
        <w:ind w:firstLine="567"/>
        <w:jc w:val="both"/>
        <w:rPr>
          <w:color w:val="FF0000"/>
        </w:rPr>
      </w:pPr>
      <w:r w:rsidRPr="000E79A9">
        <w:rPr>
          <w:b/>
          <w:color w:val="FF0000"/>
        </w:rPr>
        <w:t>(</w:t>
      </w:r>
      <w:r w:rsidR="00147810">
        <w:rPr>
          <w:b/>
          <w:color w:val="FF0000"/>
        </w:rPr>
        <w:t>5</w:t>
      </w:r>
      <w:r w:rsidRPr="000E79A9">
        <w:rPr>
          <w:b/>
          <w:color w:val="FF0000"/>
        </w:rPr>
        <w:t xml:space="preserve">) </w:t>
      </w:r>
      <w:r w:rsidRPr="000E79A9">
        <w:rPr>
          <w:color w:val="FF0000"/>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A40053" w:rsidRPr="000E79A9" w:rsidRDefault="00537B90" w:rsidP="00A40053">
      <w:pPr>
        <w:ind w:firstLine="567"/>
        <w:jc w:val="both"/>
        <w:rPr>
          <w:color w:val="FF0000"/>
        </w:rPr>
      </w:pPr>
      <w:r>
        <w:rPr>
          <w:b/>
          <w:color w:val="FF0000"/>
        </w:rPr>
        <w:t>(</w:t>
      </w:r>
      <w:r w:rsidR="00147810">
        <w:rPr>
          <w:b/>
          <w:color w:val="FF0000"/>
        </w:rPr>
        <w:t>6</w:t>
      </w:r>
      <w:r w:rsidR="00A40053" w:rsidRPr="000E79A9">
        <w:rPr>
          <w:b/>
          <w:color w:val="FF0000"/>
        </w:rPr>
        <w:t>)</w:t>
      </w:r>
      <w:r w:rsidR="00A40053" w:rsidRPr="000E79A9">
        <w:rPr>
          <w:color w:val="FF0000"/>
        </w:rPr>
        <w:t xml:space="preserve"> Разплащанията по ал. 5.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40053" w:rsidRPr="000E79A9" w:rsidRDefault="00537B90" w:rsidP="00A40053">
      <w:pPr>
        <w:ind w:firstLine="567"/>
        <w:jc w:val="both"/>
        <w:rPr>
          <w:color w:val="FF0000"/>
        </w:rPr>
      </w:pPr>
      <w:r>
        <w:rPr>
          <w:b/>
          <w:color w:val="FF0000"/>
        </w:rPr>
        <w:t>(</w:t>
      </w:r>
      <w:r w:rsidR="00147810">
        <w:rPr>
          <w:b/>
          <w:color w:val="FF0000"/>
        </w:rPr>
        <w:t>7</w:t>
      </w:r>
      <w:r w:rsidR="00A40053" w:rsidRPr="00E26FE8">
        <w:rPr>
          <w:b/>
          <w:color w:val="FF0000"/>
        </w:rPr>
        <w:t>)</w:t>
      </w:r>
      <w:r w:rsidR="00A40053" w:rsidRPr="000E79A9">
        <w:rPr>
          <w:color w:val="FF0000"/>
        </w:rPr>
        <w:t xml:space="preserve"> Към искането по ал. 6. изпълнителят предоставя становище, от което да е видно дали оспорва плащанията или част от тях като недължими.</w:t>
      </w:r>
    </w:p>
    <w:p w:rsidR="00A40053" w:rsidRPr="000E79A9" w:rsidRDefault="00537B90" w:rsidP="00A40053">
      <w:pPr>
        <w:ind w:firstLine="567"/>
        <w:jc w:val="both"/>
        <w:rPr>
          <w:color w:val="FF0000"/>
        </w:rPr>
      </w:pPr>
      <w:r>
        <w:rPr>
          <w:b/>
          <w:color w:val="FF0000"/>
        </w:rPr>
        <w:t>(</w:t>
      </w:r>
      <w:r w:rsidR="00147810">
        <w:rPr>
          <w:b/>
          <w:color w:val="FF0000"/>
        </w:rPr>
        <w:t>8</w:t>
      </w:r>
      <w:r w:rsidR="00A40053" w:rsidRPr="00E26FE8">
        <w:rPr>
          <w:b/>
          <w:color w:val="FF0000"/>
        </w:rPr>
        <w:t>)</w:t>
      </w:r>
      <w:r w:rsidR="00A40053" w:rsidRPr="000E79A9">
        <w:rPr>
          <w:color w:val="FF0000"/>
        </w:rPr>
        <w:t xml:space="preserve"> Възложителят има право да откаже плащане по ал. 5, когато искането за плащане е оспорено, до момента на отстраняване на причината за отказа.</w:t>
      </w:r>
    </w:p>
    <w:p w:rsidR="00A40053" w:rsidRPr="000E79A9" w:rsidRDefault="00537B90" w:rsidP="00A40053">
      <w:pPr>
        <w:ind w:firstLine="567"/>
        <w:jc w:val="both"/>
        <w:rPr>
          <w:color w:val="FF0000"/>
        </w:rPr>
      </w:pPr>
      <w:r>
        <w:rPr>
          <w:b/>
          <w:color w:val="FF0000"/>
        </w:rPr>
        <w:t>(</w:t>
      </w:r>
      <w:r w:rsidR="00147810">
        <w:rPr>
          <w:b/>
          <w:color w:val="FF0000"/>
        </w:rPr>
        <w:t>9</w:t>
      </w:r>
      <w:r w:rsidR="00A40053" w:rsidRPr="00E26FE8">
        <w:rPr>
          <w:b/>
          <w:color w:val="FF0000"/>
        </w:rPr>
        <w:t>)</w:t>
      </w:r>
      <w:r w:rsidR="00A40053" w:rsidRPr="000E79A9">
        <w:rPr>
          <w:color w:val="FF0000"/>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A40053" w:rsidRPr="000E79A9" w:rsidRDefault="00537B90" w:rsidP="00A40053">
      <w:pPr>
        <w:ind w:firstLine="567"/>
        <w:jc w:val="both"/>
        <w:rPr>
          <w:color w:val="FF0000"/>
        </w:rPr>
      </w:pPr>
      <w:r>
        <w:rPr>
          <w:b/>
          <w:color w:val="FF0000"/>
        </w:rPr>
        <w:t>(</w:t>
      </w:r>
      <w:r w:rsidR="00147810">
        <w:rPr>
          <w:b/>
          <w:color w:val="FF0000"/>
        </w:rPr>
        <w:t>10</w:t>
      </w:r>
      <w:r w:rsidR="00A40053" w:rsidRPr="00E26FE8">
        <w:rPr>
          <w:b/>
          <w:color w:val="FF0000"/>
        </w:rPr>
        <w:t>)</w:t>
      </w:r>
      <w:r w:rsidR="00A40053" w:rsidRPr="000E79A9">
        <w:rPr>
          <w:color w:val="FF0000"/>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A40053" w:rsidRPr="000E79A9" w:rsidRDefault="00A40053" w:rsidP="00A40053">
      <w:pPr>
        <w:ind w:firstLine="709"/>
        <w:jc w:val="both"/>
        <w:rPr>
          <w:color w:val="FF0000"/>
        </w:rPr>
      </w:pPr>
      <w:r w:rsidRPr="000E79A9">
        <w:rPr>
          <w:color w:val="FF0000"/>
        </w:rPr>
        <w:t>а) за новия подизпълнител не са налице основанията за отстраняване в процедурата;</w:t>
      </w:r>
    </w:p>
    <w:p w:rsidR="00A40053" w:rsidRPr="000E79A9" w:rsidRDefault="00A40053" w:rsidP="00A40053">
      <w:pPr>
        <w:ind w:firstLine="709"/>
        <w:jc w:val="both"/>
        <w:rPr>
          <w:color w:val="FF0000"/>
        </w:rPr>
      </w:pPr>
      <w:r w:rsidRPr="000E79A9">
        <w:rPr>
          <w:color w:val="FF0000"/>
        </w:rPr>
        <w:t>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A40053" w:rsidRPr="000E79A9" w:rsidRDefault="00A40053" w:rsidP="00A40053">
      <w:pPr>
        <w:ind w:firstLine="709"/>
        <w:jc w:val="both"/>
        <w:rPr>
          <w:color w:val="FF0000"/>
        </w:rPr>
      </w:pPr>
      <w:r w:rsidRPr="000E79A9">
        <w:rPr>
          <w:color w:val="FF0000"/>
        </w:rPr>
        <w:t>в) при замяна или включване на подизпълнител изпълнителят представя на възложителя всички документи, които доказват изпълнението на условията по букви „а“ и „б“.</w:t>
      </w:r>
    </w:p>
    <w:p w:rsidR="00A40053" w:rsidRPr="009F2CA8" w:rsidRDefault="00537B90" w:rsidP="00A40053">
      <w:pPr>
        <w:ind w:firstLine="567"/>
        <w:jc w:val="both"/>
        <w:rPr>
          <w:i/>
        </w:rPr>
      </w:pPr>
      <w:r>
        <w:rPr>
          <w:b/>
          <w:color w:val="FF0000"/>
        </w:rPr>
        <w:t>(1</w:t>
      </w:r>
      <w:r w:rsidR="00147810">
        <w:rPr>
          <w:b/>
          <w:color w:val="FF0000"/>
        </w:rPr>
        <w:t>1</w:t>
      </w:r>
      <w:r w:rsidR="00A40053" w:rsidRPr="00E26FE8">
        <w:rPr>
          <w:b/>
          <w:color w:val="FF0000"/>
        </w:rPr>
        <w:t>)</w:t>
      </w:r>
      <w:r w:rsidR="00A40053" w:rsidRPr="000E79A9">
        <w:rPr>
          <w:color w:val="FF0000"/>
        </w:rPr>
        <w:t xml:space="preserve"> Подизпълнителите нямат право да превъзлагат една или повече от дейностите, които са включени в предмета на договора за подизпълнение.</w:t>
      </w:r>
      <w:r w:rsidR="00A40053">
        <w:rPr>
          <w:color w:val="FF0000"/>
        </w:rPr>
        <w:t xml:space="preserve"> </w:t>
      </w:r>
      <w:r w:rsidR="00A40053" w:rsidRPr="004A3FF3">
        <w:rPr>
          <w:i/>
        </w:rPr>
        <w:t>(в случай, че е приложимо)</w:t>
      </w:r>
    </w:p>
    <w:p w:rsidR="00A40053" w:rsidRDefault="00A40053" w:rsidP="00A40053">
      <w:pPr>
        <w:ind w:firstLine="550"/>
        <w:jc w:val="both"/>
      </w:pPr>
    </w:p>
    <w:p w:rsidR="00A40053" w:rsidRDefault="00A40053" w:rsidP="00A40053">
      <w:pPr>
        <w:tabs>
          <w:tab w:val="left" w:pos="0"/>
        </w:tabs>
        <w:jc w:val="center"/>
        <w:rPr>
          <w:b/>
        </w:rPr>
      </w:pPr>
      <w:r>
        <w:rPr>
          <w:b/>
        </w:rPr>
        <w:t>ІV. ФИНАНСИРАНЕ</w:t>
      </w:r>
    </w:p>
    <w:p w:rsidR="0068252A" w:rsidRDefault="0068252A" w:rsidP="00A40053">
      <w:pPr>
        <w:tabs>
          <w:tab w:val="left" w:pos="0"/>
        </w:tabs>
        <w:jc w:val="center"/>
        <w:rPr>
          <w:b/>
        </w:rPr>
      </w:pPr>
    </w:p>
    <w:p w:rsidR="00A40053" w:rsidRDefault="00A40053" w:rsidP="00A40053">
      <w:pPr>
        <w:ind w:firstLine="550"/>
        <w:jc w:val="both"/>
      </w:pPr>
      <w:r>
        <w:rPr>
          <w:b/>
        </w:rPr>
        <w:t xml:space="preserve">Чл. 5. </w:t>
      </w:r>
      <w:r>
        <w:t>Финансирането на строител</w:t>
      </w:r>
      <w:r w:rsidR="00036E17">
        <w:t xml:space="preserve">ните работи е </w:t>
      </w:r>
      <w:r>
        <w:t xml:space="preserve">в рамките на </w:t>
      </w:r>
      <w:r w:rsidR="00AA4CD9" w:rsidRPr="00AA4CD9">
        <w:t>Договор за безвъзмездна помощ № 86967/30.07.2018 г., сключен между ВЪЗЛОЖИТЕЛЯ и Министерство на регионалното развитие и публичната администрация на Република Румъния (Управляващ орган на Програма Interreg V – A Румъния – България 2014-2020 г.)</w:t>
      </w:r>
      <w:r w:rsidR="005A705D" w:rsidRPr="005A705D">
        <w:t>.</w:t>
      </w:r>
    </w:p>
    <w:p w:rsidR="00A40053" w:rsidRDefault="00A40053" w:rsidP="00A40053">
      <w:pPr>
        <w:ind w:firstLine="550"/>
        <w:jc w:val="both"/>
      </w:pPr>
    </w:p>
    <w:p w:rsidR="00A40053" w:rsidRDefault="00A40053" w:rsidP="00A40053">
      <w:pPr>
        <w:tabs>
          <w:tab w:val="left" w:pos="0"/>
        </w:tabs>
        <w:jc w:val="center"/>
        <w:rPr>
          <w:b/>
        </w:rPr>
      </w:pPr>
      <w:r>
        <w:rPr>
          <w:b/>
        </w:rPr>
        <w:t>V. ПРАВА И ЗАДЪЛЖЕНИЯ НА ВЪЗЛОЖИТЕЛЯ</w:t>
      </w:r>
    </w:p>
    <w:p w:rsidR="0068252A" w:rsidRDefault="0068252A" w:rsidP="00A40053">
      <w:pPr>
        <w:tabs>
          <w:tab w:val="left" w:pos="0"/>
        </w:tabs>
        <w:jc w:val="center"/>
        <w:rPr>
          <w:b/>
        </w:rPr>
      </w:pPr>
    </w:p>
    <w:p w:rsidR="00A40053" w:rsidRDefault="00A40053" w:rsidP="00A40053">
      <w:pPr>
        <w:ind w:firstLine="567"/>
        <w:jc w:val="both"/>
      </w:pPr>
      <w:r>
        <w:rPr>
          <w:b/>
        </w:rPr>
        <w:t xml:space="preserve">Чл. 6. </w:t>
      </w:r>
      <w:r w:rsidRPr="00673E52">
        <w:t xml:space="preserve">ВЪЗЛОЖИТЕЛЯТ </w:t>
      </w:r>
      <w:r>
        <w:t>има право:</w:t>
      </w:r>
    </w:p>
    <w:p w:rsidR="00A40053" w:rsidRDefault="00A40053" w:rsidP="00A40053">
      <w:pPr>
        <w:ind w:firstLine="567"/>
        <w:jc w:val="both"/>
        <w:rPr>
          <w:spacing w:val="-8"/>
        </w:rPr>
      </w:pPr>
      <w:r>
        <w:rPr>
          <w:b/>
        </w:rPr>
        <w:t>1</w:t>
      </w:r>
      <w:r>
        <w:rPr>
          <w:b/>
          <w:spacing w:val="-5"/>
        </w:rPr>
        <w:t xml:space="preserve">. </w:t>
      </w:r>
      <w:r>
        <w:rPr>
          <w:spacing w:val="-5"/>
        </w:rPr>
        <w:t>Да изисква информация за хода на изпълнението на предмета на договора;</w:t>
      </w:r>
    </w:p>
    <w:p w:rsidR="00A40053" w:rsidRDefault="00A40053" w:rsidP="00A40053">
      <w:pPr>
        <w:ind w:firstLine="567"/>
        <w:jc w:val="both"/>
        <w:rPr>
          <w:spacing w:val="-9"/>
        </w:rPr>
      </w:pPr>
      <w:r>
        <w:rPr>
          <w:b/>
          <w:spacing w:val="-4"/>
        </w:rPr>
        <w:t>2.</w:t>
      </w:r>
      <w:r>
        <w:rPr>
          <w:spacing w:val="-4"/>
        </w:rPr>
        <w:t xml:space="preserve"> Да проверява изпълнението на предмета на договора, без да се намесва в оперативната </w:t>
      </w:r>
      <w:r>
        <w:rPr>
          <w:spacing w:val="-5"/>
        </w:rPr>
        <w:t xml:space="preserve">самостоятелност на </w:t>
      </w:r>
      <w:r w:rsidRPr="00673E52">
        <w:rPr>
          <w:spacing w:val="-5"/>
        </w:rPr>
        <w:t>ИЗПЪЛНИТЕЛЯ</w:t>
      </w:r>
      <w:r>
        <w:rPr>
          <w:spacing w:val="-5"/>
        </w:rPr>
        <w:t xml:space="preserve">, като има право да дава задължителни за </w:t>
      </w:r>
      <w:r w:rsidRPr="00673E52">
        <w:rPr>
          <w:spacing w:val="-5"/>
        </w:rPr>
        <w:t xml:space="preserve">ИЗПЪЛНИТЕЛЯ </w:t>
      </w:r>
      <w:r>
        <w:rPr>
          <w:spacing w:val="-5"/>
        </w:rPr>
        <w:t>указания;</w:t>
      </w:r>
    </w:p>
    <w:p w:rsidR="00A40053" w:rsidRDefault="00A40053" w:rsidP="00A40053">
      <w:pPr>
        <w:ind w:firstLine="567"/>
        <w:jc w:val="both"/>
        <w:rPr>
          <w:spacing w:val="-4"/>
        </w:rPr>
      </w:pPr>
      <w:r>
        <w:rPr>
          <w:b/>
          <w:spacing w:val="-9"/>
        </w:rPr>
        <w:t xml:space="preserve">3. </w:t>
      </w:r>
      <w:r>
        <w:rPr>
          <w:spacing w:val="-2"/>
        </w:rPr>
        <w:t>Да прави възражения по изпълнението на работите по предмета на договора, в случай на неточно изпълнение</w:t>
      </w:r>
      <w:r>
        <w:rPr>
          <w:spacing w:val="-4"/>
        </w:rPr>
        <w:t>;</w:t>
      </w:r>
    </w:p>
    <w:p w:rsidR="00A40053" w:rsidRDefault="00A40053" w:rsidP="00A40053">
      <w:pPr>
        <w:ind w:firstLine="567"/>
        <w:jc w:val="both"/>
        <w:rPr>
          <w:spacing w:val="-5"/>
        </w:rPr>
      </w:pPr>
      <w:r>
        <w:rPr>
          <w:b/>
          <w:spacing w:val="-8"/>
        </w:rPr>
        <w:t xml:space="preserve">4. </w:t>
      </w:r>
      <w:r>
        <w:rPr>
          <w:spacing w:val="-2"/>
        </w:rPr>
        <w:t xml:space="preserve">Да откаже приемане и заплащане на част или на цялото възнаграждение, в случай че </w:t>
      </w:r>
      <w:r w:rsidRPr="00673E52">
        <w:rPr>
          <w:spacing w:val="-5"/>
        </w:rPr>
        <w:t>ИЗПЪЛНИТЕЛЯТ</w:t>
      </w:r>
      <w:r>
        <w:rPr>
          <w:b/>
          <w:spacing w:val="-5"/>
        </w:rPr>
        <w:t xml:space="preserve"> </w:t>
      </w:r>
      <w:r>
        <w:rPr>
          <w:spacing w:val="-5"/>
        </w:rPr>
        <w:t>се е отклонил от поръчката или работата му е с недостатъци.</w:t>
      </w:r>
    </w:p>
    <w:p w:rsidR="00A40053" w:rsidRDefault="00A40053" w:rsidP="00A40053">
      <w:pPr>
        <w:ind w:firstLine="567"/>
        <w:jc w:val="both"/>
        <w:rPr>
          <w:spacing w:val="-5"/>
        </w:rPr>
      </w:pPr>
      <w:r w:rsidRPr="00E043B8">
        <w:rPr>
          <w:b/>
          <w:spacing w:val="-8"/>
        </w:rPr>
        <w:t xml:space="preserve">5. </w:t>
      </w:r>
      <w:r w:rsidRPr="00E043B8">
        <w:rPr>
          <w:spacing w:val="-2"/>
        </w:rPr>
        <w:t xml:space="preserve">Да откаже заплащане на част или на цялото възнаграждение, в случай, че установи неизпълнение на задължението на </w:t>
      </w:r>
      <w:r w:rsidRPr="00E043B8">
        <w:rPr>
          <w:spacing w:val="-5"/>
        </w:rPr>
        <w:t>ИЗПЪЛНИТЕЛЯ за сключване и поддържане на застраховката по чл. 171, ал. 1 от ЗУТ, до отстраняване на нарушението.</w:t>
      </w:r>
    </w:p>
    <w:p w:rsidR="00A40053" w:rsidRDefault="00A40053" w:rsidP="00A40053">
      <w:pPr>
        <w:ind w:firstLine="567"/>
        <w:jc w:val="both"/>
      </w:pPr>
      <w:r>
        <w:rPr>
          <w:b/>
          <w:spacing w:val="-5"/>
        </w:rPr>
        <w:t xml:space="preserve">Чл. 7. </w:t>
      </w:r>
      <w:r w:rsidRPr="00673E52">
        <w:rPr>
          <w:spacing w:val="-5"/>
        </w:rPr>
        <w:t>ВЪЗЛОЖИТЕЛЯТ</w:t>
      </w:r>
      <w:r>
        <w:rPr>
          <w:b/>
          <w:spacing w:val="-5"/>
        </w:rPr>
        <w:t xml:space="preserve"> </w:t>
      </w:r>
      <w:r>
        <w:rPr>
          <w:spacing w:val="-5"/>
        </w:rPr>
        <w:t>е длъжен:</w:t>
      </w:r>
    </w:p>
    <w:p w:rsidR="00A40053" w:rsidRDefault="00A40053" w:rsidP="00A40053">
      <w:pPr>
        <w:ind w:firstLine="567"/>
        <w:jc w:val="both"/>
      </w:pPr>
      <w:r>
        <w:rPr>
          <w:b/>
          <w:spacing w:val="-9"/>
        </w:rPr>
        <w:t xml:space="preserve">1. </w:t>
      </w:r>
      <w:r>
        <w:t xml:space="preserve">Да заплати на </w:t>
      </w:r>
      <w:r w:rsidRPr="00673E52">
        <w:t>ИЗПЪЛНИТЕЛЯ</w:t>
      </w:r>
      <w:r>
        <w:t xml:space="preserve"> уговореното в договора възнаграждение в размера, сроковете и при условията, предвидени в него.</w:t>
      </w:r>
    </w:p>
    <w:p w:rsidR="00A40053" w:rsidRDefault="00A40053" w:rsidP="00A40053">
      <w:pPr>
        <w:ind w:firstLine="567"/>
        <w:jc w:val="both"/>
      </w:pPr>
      <w:r>
        <w:rPr>
          <w:b/>
          <w:spacing w:val="3"/>
        </w:rPr>
        <w:t>2.</w:t>
      </w:r>
      <w:r>
        <w:rPr>
          <w:spacing w:val="3"/>
        </w:rPr>
        <w:t xml:space="preserve"> Да предаде на </w:t>
      </w:r>
      <w:r w:rsidRPr="00673E52">
        <w:rPr>
          <w:spacing w:val="3"/>
        </w:rPr>
        <w:t>ИЗПЪЛНИТЕЛЯ</w:t>
      </w:r>
      <w:r>
        <w:t xml:space="preserve"> </w:t>
      </w:r>
      <w:r w:rsidR="00BC6133">
        <w:t>всичката необходима документация за извършване на дейностите предмет на договора</w:t>
      </w:r>
      <w:r>
        <w:t>;</w:t>
      </w:r>
    </w:p>
    <w:p w:rsidR="00A40053" w:rsidRDefault="00A40053" w:rsidP="00A40053">
      <w:pPr>
        <w:ind w:firstLine="567"/>
        <w:jc w:val="both"/>
        <w:rPr>
          <w:spacing w:val="-9"/>
        </w:rPr>
      </w:pPr>
      <w:r>
        <w:rPr>
          <w:b/>
          <w:spacing w:val="-5"/>
        </w:rPr>
        <w:t>3</w:t>
      </w:r>
      <w:r>
        <w:rPr>
          <w:b/>
          <w:spacing w:val="-11"/>
        </w:rPr>
        <w:t>.</w:t>
      </w:r>
      <w:r>
        <w:rPr>
          <w:b/>
          <w:spacing w:val="-9"/>
        </w:rPr>
        <w:t xml:space="preserve"> </w:t>
      </w:r>
      <w:r>
        <w:rPr>
          <w:spacing w:val="2"/>
        </w:rPr>
        <w:t xml:space="preserve">Да осигури достъп на </w:t>
      </w:r>
      <w:r w:rsidRPr="00673E52">
        <w:rPr>
          <w:spacing w:val="2"/>
        </w:rPr>
        <w:t>ИЗПЪЛНИТЕЛЯ</w:t>
      </w:r>
      <w:r>
        <w:rPr>
          <w:b/>
          <w:spacing w:val="2"/>
        </w:rPr>
        <w:t xml:space="preserve"> </w:t>
      </w:r>
      <w:r>
        <w:rPr>
          <w:spacing w:val="2"/>
        </w:rPr>
        <w:t xml:space="preserve">до </w:t>
      </w:r>
      <w:r w:rsidR="00A61BA9">
        <w:rPr>
          <w:spacing w:val="2"/>
        </w:rPr>
        <w:t>обекта</w:t>
      </w:r>
      <w:r>
        <w:rPr>
          <w:spacing w:val="-4"/>
        </w:rPr>
        <w:t>, след преминаване на инструктаж на неговите работници и служители;</w:t>
      </w:r>
    </w:p>
    <w:p w:rsidR="00A40053" w:rsidRPr="003B2F5B" w:rsidRDefault="00A40053" w:rsidP="00A40053">
      <w:pPr>
        <w:pStyle w:val="a1"/>
        <w:ind w:firstLine="427"/>
        <w:rPr>
          <w:spacing w:val="-8"/>
        </w:rPr>
      </w:pPr>
      <w:r w:rsidRPr="003B2F5B">
        <w:rPr>
          <w:b/>
          <w:spacing w:val="-9"/>
        </w:rPr>
        <w:t xml:space="preserve">4. </w:t>
      </w:r>
      <w:r w:rsidRPr="003B2F5B">
        <w:rPr>
          <w:spacing w:val="6"/>
        </w:rPr>
        <w:t xml:space="preserve">Да предаде </w:t>
      </w:r>
      <w:r w:rsidR="00A61BA9">
        <w:rPr>
          <w:spacing w:val="6"/>
        </w:rPr>
        <w:t>обекта</w:t>
      </w:r>
      <w:r w:rsidRPr="003B2F5B">
        <w:rPr>
          <w:spacing w:val="-4"/>
        </w:rPr>
        <w:t xml:space="preserve"> на </w:t>
      </w:r>
      <w:r w:rsidRPr="00673E52">
        <w:rPr>
          <w:spacing w:val="-4"/>
        </w:rPr>
        <w:t>ИЗПЪЛНИТЕЛЯ</w:t>
      </w:r>
      <w:r w:rsidRPr="003B2F5B">
        <w:rPr>
          <w:spacing w:val="-4"/>
        </w:rPr>
        <w:t xml:space="preserve"> и да участва при подписването на</w:t>
      </w:r>
      <w:r w:rsidRPr="003B2F5B">
        <w:t xml:space="preserve"> </w:t>
      </w:r>
      <w:r w:rsidRPr="003B2F5B">
        <w:rPr>
          <w:spacing w:val="-4"/>
        </w:rPr>
        <w:t xml:space="preserve"> </w:t>
      </w:r>
      <w:r w:rsidRPr="003B2F5B">
        <w:t xml:space="preserve">Протокол за </w:t>
      </w:r>
      <w:r w:rsidR="00A61BA9">
        <w:t>предаване на обекта</w:t>
      </w:r>
      <w:r w:rsidRPr="003B2F5B">
        <w:rPr>
          <w:spacing w:val="-4"/>
        </w:rPr>
        <w:t>;</w:t>
      </w:r>
    </w:p>
    <w:p w:rsidR="00A40053" w:rsidRDefault="00A40053" w:rsidP="00A40053">
      <w:pPr>
        <w:ind w:firstLine="567"/>
        <w:jc w:val="both"/>
      </w:pPr>
      <w:r>
        <w:rPr>
          <w:b/>
          <w:spacing w:val="-11"/>
        </w:rPr>
        <w:t>5.</w:t>
      </w:r>
      <w:r>
        <w:rPr>
          <w:spacing w:val="-11"/>
        </w:rPr>
        <w:t xml:space="preserve"> </w:t>
      </w:r>
      <w:r>
        <w:rPr>
          <w:spacing w:val="-5"/>
        </w:rPr>
        <w:t xml:space="preserve">Да определи свой представител, който да има правата и задълженията да го представлява пред </w:t>
      </w:r>
      <w:r w:rsidRPr="00673E52">
        <w:rPr>
          <w:spacing w:val="-5"/>
        </w:rPr>
        <w:t>ИЗПЪЛНИТЕЛЯ</w:t>
      </w:r>
      <w:r>
        <w:rPr>
          <w:spacing w:val="-5"/>
        </w:rPr>
        <w:t xml:space="preserve"> по изпълнението на договора;</w:t>
      </w:r>
    </w:p>
    <w:p w:rsidR="00A40053" w:rsidRPr="003B2F5B" w:rsidRDefault="00A40053" w:rsidP="00A40053">
      <w:pPr>
        <w:ind w:firstLine="567"/>
        <w:jc w:val="both"/>
        <w:rPr>
          <w:spacing w:val="-5"/>
        </w:rPr>
      </w:pPr>
      <w:r w:rsidRPr="003B2F5B">
        <w:rPr>
          <w:b/>
          <w:spacing w:val="-9"/>
        </w:rPr>
        <w:t xml:space="preserve">6. </w:t>
      </w:r>
      <w:r w:rsidRPr="003B2F5B">
        <w:rPr>
          <w:spacing w:val="-9"/>
        </w:rPr>
        <w:t>Да</w:t>
      </w:r>
      <w:r w:rsidRPr="003B2F5B">
        <w:rPr>
          <w:b/>
          <w:spacing w:val="-9"/>
        </w:rPr>
        <w:t xml:space="preserve"> </w:t>
      </w:r>
      <w:r>
        <w:rPr>
          <w:spacing w:val="-9"/>
        </w:rPr>
        <w:t>уча</w:t>
      </w:r>
      <w:r w:rsidRPr="003B2F5B">
        <w:rPr>
          <w:spacing w:val="-9"/>
        </w:rPr>
        <w:t xml:space="preserve">ства и подпомага при </w:t>
      </w:r>
      <w:proofErr w:type="spellStart"/>
      <w:r w:rsidRPr="003B2F5B">
        <w:rPr>
          <w:spacing w:val="-9"/>
        </w:rPr>
        <w:t>необходимист</w:t>
      </w:r>
      <w:proofErr w:type="spellEnd"/>
      <w:r w:rsidRPr="003B2F5B">
        <w:rPr>
          <w:b/>
          <w:spacing w:val="-9"/>
        </w:rPr>
        <w:t xml:space="preserve"> </w:t>
      </w:r>
      <w:r w:rsidRPr="00673E52">
        <w:rPr>
          <w:spacing w:val="-5"/>
        </w:rPr>
        <w:t>ИЗПЪЛНИТЕЛЯ</w:t>
      </w:r>
      <w:r w:rsidRPr="003B2F5B">
        <w:rPr>
          <w:spacing w:val="-5"/>
        </w:rPr>
        <w:t xml:space="preserve"> при съставянето и оформянето на </w:t>
      </w:r>
      <w:r w:rsidR="00D02E10" w:rsidRPr="00D02E10">
        <w:rPr>
          <w:spacing w:val="-4"/>
        </w:rPr>
        <w:t xml:space="preserve">Констативен Акт за одобряване на извършените СМР на обекта </w:t>
      </w:r>
      <w:r w:rsidRPr="003B2F5B">
        <w:t>– предмет на договора</w:t>
      </w:r>
      <w:r w:rsidRPr="003B2F5B">
        <w:rPr>
          <w:spacing w:val="-5"/>
        </w:rPr>
        <w:t>;</w:t>
      </w:r>
    </w:p>
    <w:p w:rsidR="00A40053" w:rsidRDefault="00D02E10" w:rsidP="00A40053">
      <w:pPr>
        <w:ind w:firstLine="567"/>
        <w:jc w:val="both"/>
        <w:rPr>
          <w:spacing w:val="-5"/>
        </w:rPr>
      </w:pPr>
      <w:r>
        <w:rPr>
          <w:b/>
          <w:spacing w:val="-9"/>
        </w:rPr>
        <w:t>7</w:t>
      </w:r>
      <w:r w:rsidR="00A40053">
        <w:rPr>
          <w:b/>
          <w:spacing w:val="-9"/>
        </w:rPr>
        <w:t xml:space="preserve">. </w:t>
      </w:r>
      <w:r w:rsidR="00A40053">
        <w:rPr>
          <w:spacing w:val="2"/>
        </w:rPr>
        <w:t xml:space="preserve">Да уведомява писмено </w:t>
      </w:r>
      <w:r w:rsidR="00A40053" w:rsidRPr="00673E52">
        <w:rPr>
          <w:spacing w:val="2"/>
        </w:rPr>
        <w:t>ИЗПЪЛНИТЕЛЯ</w:t>
      </w:r>
      <w:r w:rsidR="00A40053">
        <w:rPr>
          <w:b/>
          <w:spacing w:val="2"/>
        </w:rPr>
        <w:t xml:space="preserve"> </w:t>
      </w:r>
      <w:r w:rsidR="00A40053">
        <w:rPr>
          <w:spacing w:val="2"/>
        </w:rPr>
        <w:t xml:space="preserve">за проявилите се в гаранционния срок </w:t>
      </w:r>
      <w:r w:rsidR="00A40053">
        <w:rPr>
          <w:spacing w:val="-5"/>
        </w:rPr>
        <w:t>недостатъци (дефекти) на извършеното в изпълнение на настоящия договор.</w:t>
      </w:r>
    </w:p>
    <w:p w:rsidR="00A40053" w:rsidRDefault="00A40053" w:rsidP="00A40053">
      <w:pPr>
        <w:ind w:firstLine="567"/>
        <w:jc w:val="both"/>
        <w:rPr>
          <w:spacing w:val="-5"/>
        </w:rPr>
      </w:pPr>
    </w:p>
    <w:p w:rsidR="00A40053" w:rsidRDefault="00A40053" w:rsidP="00A40053">
      <w:pPr>
        <w:jc w:val="center"/>
        <w:rPr>
          <w:b/>
          <w:spacing w:val="-5"/>
        </w:rPr>
      </w:pPr>
      <w:r>
        <w:rPr>
          <w:b/>
          <w:spacing w:val="-5"/>
        </w:rPr>
        <w:t>VI. ПРАВА И ЗАДЪЛЖЕНИЯ НА</w:t>
      </w:r>
      <w:r w:rsidR="0068252A">
        <w:rPr>
          <w:b/>
          <w:spacing w:val="-5"/>
        </w:rPr>
        <w:t xml:space="preserve"> ИЗПЪЛНИТЕЛЯ</w:t>
      </w:r>
    </w:p>
    <w:p w:rsidR="0068252A" w:rsidRDefault="0068252A" w:rsidP="00A40053">
      <w:pPr>
        <w:jc w:val="center"/>
        <w:rPr>
          <w:b/>
          <w:spacing w:val="-5"/>
        </w:rPr>
      </w:pPr>
    </w:p>
    <w:p w:rsidR="00A40053" w:rsidRDefault="00A40053" w:rsidP="00A40053">
      <w:pPr>
        <w:ind w:firstLine="567"/>
        <w:jc w:val="both"/>
      </w:pPr>
      <w:r>
        <w:rPr>
          <w:b/>
          <w:spacing w:val="-5"/>
        </w:rPr>
        <w:t xml:space="preserve">Чл. 8. </w:t>
      </w:r>
      <w:r w:rsidRPr="00673E52">
        <w:rPr>
          <w:spacing w:val="-5"/>
        </w:rPr>
        <w:t>ИЗПЪЛНИТЕЛЯТ</w:t>
      </w:r>
      <w:r>
        <w:rPr>
          <w:b/>
          <w:spacing w:val="-5"/>
        </w:rPr>
        <w:t xml:space="preserve"> </w:t>
      </w:r>
      <w:r>
        <w:rPr>
          <w:spacing w:val="-5"/>
        </w:rPr>
        <w:t>има право:</w:t>
      </w:r>
    </w:p>
    <w:p w:rsidR="00A40053" w:rsidRDefault="00A40053" w:rsidP="00A40053">
      <w:pPr>
        <w:ind w:firstLine="567"/>
        <w:jc w:val="both"/>
        <w:rPr>
          <w:spacing w:val="-9"/>
        </w:rPr>
      </w:pPr>
      <w:r>
        <w:rPr>
          <w:b/>
          <w:spacing w:val="-9"/>
        </w:rPr>
        <w:t xml:space="preserve">1. </w:t>
      </w:r>
      <w:r>
        <w:rPr>
          <w:spacing w:val="6"/>
        </w:rPr>
        <w:t xml:space="preserve">Да получи договорената в чл. 3, ал. 1 цена при изпълнение на условията и в </w:t>
      </w:r>
      <w:r>
        <w:rPr>
          <w:spacing w:val="-4"/>
        </w:rPr>
        <w:t>сроковете, предвидени в договора;</w:t>
      </w:r>
    </w:p>
    <w:p w:rsidR="00A40053" w:rsidRDefault="00A40053" w:rsidP="00A40053">
      <w:pPr>
        <w:ind w:firstLine="567"/>
        <w:jc w:val="both"/>
        <w:rPr>
          <w:spacing w:val="-4"/>
        </w:rPr>
      </w:pPr>
      <w:r>
        <w:rPr>
          <w:b/>
          <w:spacing w:val="-9"/>
        </w:rPr>
        <w:t xml:space="preserve">2. </w:t>
      </w:r>
      <w:r>
        <w:rPr>
          <w:spacing w:val="-4"/>
        </w:rPr>
        <w:t xml:space="preserve">Да иска от </w:t>
      </w:r>
      <w:r w:rsidRPr="00673E52">
        <w:t>ВЪЗЛОЖИТЕЛЯ</w:t>
      </w:r>
      <w:r>
        <w:rPr>
          <w:b/>
          <w:spacing w:val="-4"/>
        </w:rPr>
        <w:t xml:space="preserve"> </w:t>
      </w:r>
      <w:r>
        <w:rPr>
          <w:spacing w:val="-4"/>
        </w:rPr>
        <w:t>допълнителна информация и съдействие за изпълнение на възложената му работа.</w:t>
      </w:r>
    </w:p>
    <w:p w:rsidR="00A40053" w:rsidRDefault="00A40053" w:rsidP="00A40053">
      <w:pPr>
        <w:ind w:firstLine="567"/>
        <w:jc w:val="both"/>
        <w:rPr>
          <w:spacing w:val="-5"/>
        </w:rPr>
      </w:pPr>
      <w:r>
        <w:rPr>
          <w:b/>
          <w:spacing w:val="-5"/>
        </w:rPr>
        <w:t xml:space="preserve">Чл. 9. </w:t>
      </w:r>
      <w:r w:rsidRPr="00673E52">
        <w:rPr>
          <w:spacing w:val="-5"/>
        </w:rPr>
        <w:t>ИЗПЪЛНИТЕЛЯТ</w:t>
      </w:r>
      <w:r>
        <w:rPr>
          <w:b/>
          <w:spacing w:val="-5"/>
        </w:rPr>
        <w:t xml:space="preserve"> </w:t>
      </w:r>
      <w:r>
        <w:rPr>
          <w:spacing w:val="-5"/>
        </w:rPr>
        <w:t>е длъжен:</w:t>
      </w:r>
    </w:p>
    <w:p w:rsidR="00A40053" w:rsidRDefault="00A40053" w:rsidP="00A40053">
      <w:pPr>
        <w:ind w:firstLine="567"/>
        <w:jc w:val="both"/>
        <w:rPr>
          <w:spacing w:val="-8"/>
        </w:rPr>
      </w:pPr>
      <w:r>
        <w:rPr>
          <w:b/>
          <w:spacing w:val="-9"/>
        </w:rPr>
        <w:t xml:space="preserve">1. </w:t>
      </w:r>
      <w:r>
        <w:rPr>
          <w:spacing w:val="-4"/>
        </w:rPr>
        <w:t xml:space="preserve">Да изпълни всички дейности по предмета на договора качествено, в обхвата, сроковете и при спазване условията, посочени в договора и приложенията към него и на изискванията на действащите нормативни актове, приложими към тези дейности и на ВЪЗЛОЖИТЕЛЯ. </w:t>
      </w:r>
    </w:p>
    <w:p w:rsidR="00A40053" w:rsidRDefault="00A40053" w:rsidP="00A40053">
      <w:pPr>
        <w:ind w:firstLine="567"/>
        <w:jc w:val="both"/>
        <w:rPr>
          <w:spacing w:val="-8"/>
        </w:rPr>
      </w:pPr>
      <w:r>
        <w:rPr>
          <w:b/>
          <w:spacing w:val="-9"/>
        </w:rPr>
        <w:t xml:space="preserve">2. </w:t>
      </w:r>
      <w:r>
        <w:rPr>
          <w:spacing w:val="-5"/>
        </w:rPr>
        <w:t xml:space="preserve">Да предоставя своевременно исканата от </w:t>
      </w:r>
      <w:r w:rsidRPr="00673E52">
        <w:rPr>
          <w:spacing w:val="-5"/>
        </w:rPr>
        <w:t xml:space="preserve">ВЪЗЛОЖИТЕЛЯ </w:t>
      </w:r>
      <w:r>
        <w:rPr>
          <w:spacing w:val="-5"/>
        </w:rPr>
        <w:t>информация за хода на изпълнение на договора;</w:t>
      </w:r>
    </w:p>
    <w:p w:rsidR="00A40053" w:rsidRDefault="00A40053" w:rsidP="00A40053">
      <w:pPr>
        <w:ind w:firstLine="567"/>
        <w:jc w:val="both"/>
        <w:rPr>
          <w:spacing w:val="-4"/>
        </w:rPr>
      </w:pPr>
      <w:r>
        <w:rPr>
          <w:b/>
          <w:spacing w:val="-9"/>
        </w:rPr>
        <w:lastRenderedPageBreak/>
        <w:t xml:space="preserve">3. </w:t>
      </w:r>
      <w:r>
        <w:rPr>
          <w:spacing w:val="-4"/>
        </w:rPr>
        <w:t xml:space="preserve">Да предоставя възможност на </w:t>
      </w:r>
      <w:r w:rsidRPr="00673E52">
        <w:rPr>
          <w:spacing w:val="-4"/>
        </w:rPr>
        <w:t>ВЪЗЛОЖИТЕЛЯ</w:t>
      </w:r>
      <w:r>
        <w:rPr>
          <w:b/>
          <w:spacing w:val="-4"/>
        </w:rPr>
        <w:t xml:space="preserve"> </w:t>
      </w:r>
      <w:r>
        <w:rPr>
          <w:spacing w:val="-4"/>
        </w:rPr>
        <w:t xml:space="preserve">да проверява изпълнението на предмета на </w:t>
      </w:r>
      <w:r>
        <w:rPr>
          <w:spacing w:val="-5"/>
        </w:rPr>
        <w:t>договора и да изпълнява указанията му</w:t>
      </w:r>
      <w:r>
        <w:t xml:space="preserve">, </w:t>
      </w:r>
      <w:r>
        <w:rPr>
          <w:spacing w:val="-4"/>
        </w:rPr>
        <w:t>освен ако са в нарушение на строителните правила и нормативи или водят до съществено отклонение от възложените работи;</w:t>
      </w:r>
    </w:p>
    <w:p w:rsidR="00A40053" w:rsidRDefault="00A40053" w:rsidP="00A40053">
      <w:pPr>
        <w:ind w:firstLine="567"/>
        <w:jc w:val="both"/>
      </w:pPr>
      <w:r>
        <w:rPr>
          <w:b/>
          <w:spacing w:val="-4"/>
        </w:rPr>
        <w:t>4.</w:t>
      </w:r>
      <w:r>
        <w:rPr>
          <w:spacing w:val="-4"/>
        </w:rPr>
        <w:t xml:space="preserve"> Да определи ръководител</w:t>
      </w:r>
      <w:r w:rsidR="00AE5796">
        <w:rPr>
          <w:spacing w:val="-4"/>
        </w:rPr>
        <w:t xml:space="preserve"> екип</w:t>
      </w:r>
      <w:r>
        <w:rPr>
          <w:spacing w:val="-4"/>
        </w:rPr>
        <w:t xml:space="preserve"> на обекта – предмет на договора, кат</w:t>
      </w:r>
      <w:r w:rsidR="001519F8">
        <w:rPr>
          <w:spacing w:val="-4"/>
        </w:rPr>
        <w:t>о посочи правата и задълженията</w:t>
      </w:r>
      <w:r>
        <w:rPr>
          <w:spacing w:val="-4"/>
        </w:rPr>
        <w:t xml:space="preserve">, с които </w:t>
      </w:r>
      <w:r>
        <w:rPr>
          <w:spacing w:val="-5"/>
        </w:rPr>
        <w:t>да го представлява пред ВЪЗЛОЖИТЕЛЯ</w:t>
      </w:r>
      <w:r>
        <w:rPr>
          <w:b/>
          <w:spacing w:val="-5"/>
        </w:rPr>
        <w:t xml:space="preserve"> </w:t>
      </w:r>
      <w:r>
        <w:rPr>
          <w:spacing w:val="-5"/>
        </w:rPr>
        <w:t>по изпълнението на настоящия договор;</w:t>
      </w:r>
    </w:p>
    <w:p w:rsidR="00A40053" w:rsidRDefault="00A40053" w:rsidP="00A40053">
      <w:pPr>
        <w:tabs>
          <w:tab w:val="left" w:pos="0"/>
          <w:tab w:val="left" w:pos="426"/>
        </w:tabs>
        <w:ind w:firstLine="567"/>
        <w:jc w:val="both"/>
      </w:pPr>
      <w:r>
        <w:rPr>
          <w:b/>
          <w:spacing w:val="-9"/>
        </w:rPr>
        <w:t>5.</w:t>
      </w:r>
      <w:r>
        <w:rPr>
          <w:spacing w:val="-4"/>
        </w:rPr>
        <w:t xml:space="preserve"> </w:t>
      </w:r>
      <w:r>
        <w:t xml:space="preserve">За извършването на отделните строително-монтажни работи, съгласно приетия план - график,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 </w:t>
      </w:r>
    </w:p>
    <w:p w:rsidR="00A40053" w:rsidRDefault="00FA0581" w:rsidP="00A40053">
      <w:pPr>
        <w:ind w:firstLine="567"/>
        <w:jc w:val="both"/>
      </w:pPr>
      <w:r>
        <w:rPr>
          <w:b/>
        </w:rPr>
        <w:t>6</w:t>
      </w:r>
      <w:r w:rsidR="00A40053">
        <w:rPr>
          <w:b/>
        </w:rPr>
        <w:t>.</w:t>
      </w:r>
      <w:r w:rsidR="00A40053">
        <w:t xml:space="preserve"> Да осигури изискващите се здравословни и безопасни условия на труд при изпълнение на ръководените от него строително-монтажни работи. Щетите, настъпили в резултат от неспазване на това задължение, са изцяло за сметка на </w:t>
      </w:r>
      <w:r w:rsidR="00A40053" w:rsidRPr="00673E52">
        <w:t>ИЗПЪЛНИТЕЛЯ</w:t>
      </w:r>
      <w:r w:rsidR="00A40053">
        <w:t>;</w:t>
      </w:r>
    </w:p>
    <w:p w:rsidR="00A40053" w:rsidRDefault="009D670F" w:rsidP="00A40053">
      <w:pPr>
        <w:ind w:firstLine="567"/>
        <w:jc w:val="both"/>
      </w:pPr>
      <w:r>
        <w:rPr>
          <w:b/>
        </w:rPr>
        <w:t>7</w:t>
      </w:r>
      <w:r w:rsidR="00A40053">
        <w:rPr>
          <w:b/>
        </w:rPr>
        <w:t>.</w:t>
      </w:r>
      <w:r w:rsidR="00A40053">
        <w:t xml:space="preserve"> Да ограничи действията на своя персонал и механизация в границите на </w:t>
      </w:r>
      <w:r>
        <w:t>обекта</w:t>
      </w:r>
      <w:r w:rsidR="00A40053">
        <w:t>, като не допуска навлизането им в съседни терени;</w:t>
      </w:r>
    </w:p>
    <w:p w:rsidR="00A40053" w:rsidRDefault="009D670F" w:rsidP="00A40053">
      <w:pPr>
        <w:ind w:firstLine="567"/>
        <w:jc w:val="both"/>
      </w:pPr>
      <w:r>
        <w:rPr>
          <w:b/>
        </w:rPr>
        <w:t>8</w:t>
      </w:r>
      <w:r w:rsidR="00A40053">
        <w:rPr>
          <w:b/>
        </w:rPr>
        <w:t>.</w:t>
      </w:r>
      <w:r w:rsidR="00A40053">
        <w:t xml:space="preserve"> </w:t>
      </w:r>
      <w:r w:rsidR="00A40053" w:rsidRPr="00E043B8">
        <w:t>Да представи на ВЪЗЛОЖИТЕЛЯ</w:t>
      </w:r>
      <w:r w:rsidR="00A40053" w:rsidRPr="00E043B8">
        <w:rPr>
          <w:b/>
        </w:rPr>
        <w:t xml:space="preserve"> </w:t>
      </w:r>
      <w:r w:rsidR="00A40053" w:rsidRPr="00E043B8">
        <w:t>валидна</w:t>
      </w:r>
      <w:r w:rsidR="00A40053" w:rsidRPr="00E043B8">
        <w:rPr>
          <w:b/>
        </w:rPr>
        <w:t xml:space="preserve"> </w:t>
      </w:r>
      <w:r w:rsidR="00A40053" w:rsidRPr="00E043B8">
        <w:t>застраховка за професионална отговорност на строител по чл. 171 от Закона за устройство на територията</w:t>
      </w:r>
      <w:r w:rsidR="00600CB5" w:rsidRPr="00E043B8">
        <w:t xml:space="preserve"> (ЗУТ)</w:t>
      </w:r>
      <w:r w:rsidR="00A40053" w:rsidRPr="00E043B8">
        <w:t xml:space="preserve"> преди започване на строително-монтажните работи. ИЗПЪЛНИТЕЛЯТ се задължава по време на изпълнението на договора да поддържа валидна застраховката за професионална отговорност като лице, изпълняващо строителна дейност, за вреди, причинени на ВЪЗЛОЖИТЕЛЯ</w:t>
      </w:r>
      <w:r w:rsidR="00A40053" w:rsidRPr="00E043B8">
        <w:rPr>
          <w:b/>
        </w:rPr>
        <w:t xml:space="preserve"> </w:t>
      </w:r>
      <w:r w:rsidR="00A40053" w:rsidRPr="00E043B8">
        <w:t>или на трети лица при или по повод изпълнение на дейности на обекта.</w:t>
      </w:r>
    </w:p>
    <w:p w:rsidR="00A40053" w:rsidRDefault="009D670F" w:rsidP="00A40053">
      <w:pPr>
        <w:ind w:firstLine="567"/>
        <w:jc w:val="both"/>
        <w:rPr>
          <w:spacing w:val="-4"/>
        </w:rPr>
      </w:pPr>
      <w:r>
        <w:rPr>
          <w:b/>
        </w:rPr>
        <w:t>9</w:t>
      </w:r>
      <w:r w:rsidR="00A40053">
        <w:rPr>
          <w:b/>
        </w:rPr>
        <w:t xml:space="preserve">. </w:t>
      </w:r>
      <w:r w:rsidR="00A40053">
        <w:t xml:space="preserve">Да </w:t>
      </w:r>
      <w:r w:rsidR="00A40053" w:rsidRPr="007B2C55">
        <w:t>уведомява ВЪЗЛОЖИТЕЛЯ в срок от минимум 3 (три) работни дни преди датата на приключване на съответната строителна дейност, за която е необходимо оформяне и подписване на протокол</w:t>
      </w:r>
      <w:r w:rsidR="00D74470">
        <w:t xml:space="preserve"> и</w:t>
      </w:r>
      <w:r w:rsidR="000A5A99">
        <w:t>ли</w:t>
      </w:r>
      <w:r w:rsidR="00D74470">
        <w:t xml:space="preserve"> Констативен акт</w:t>
      </w:r>
      <w:r w:rsidR="00A40053" w:rsidRPr="007B2C55">
        <w:t>.</w:t>
      </w:r>
    </w:p>
    <w:p w:rsidR="00A40053" w:rsidRDefault="00A40053" w:rsidP="00A40053">
      <w:pPr>
        <w:ind w:firstLine="567"/>
        <w:jc w:val="both"/>
        <w:rPr>
          <w:spacing w:val="-5"/>
        </w:rPr>
      </w:pPr>
      <w:r>
        <w:rPr>
          <w:b/>
        </w:rPr>
        <w:t>1</w:t>
      </w:r>
      <w:r w:rsidR="00A13EF3">
        <w:rPr>
          <w:b/>
        </w:rPr>
        <w:t>0</w:t>
      </w:r>
      <w:r>
        <w:rPr>
          <w:b/>
        </w:rPr>
        <w:t>.</w:t>
      </w:r>
      <w:r>
        <w:t xml:space="preserve"> Да отстранява проявилите се дефекти по време на гаранционния период в установените за това </w:t>
      </w:r>
      <w:r>
        <w:rPr>
          <w:spacing w:val="-5"/>
        </w:rPr>
        <w:t>срокове и при спазване на реда, посочен по-долу в настоящия договор;</w:t>
      </w:r>
    </w:p>
    <w:p w:rsidR="00A40053" w:rsidRPr="008C2FB6" w:rsidRDefault="00A40053" w:rsidP="00A40053">
      <w:pPr>
        <w:ind w:firstLine="567"/>
        <w:jc w:val="both"/>
        <w:rPr>
          <w:shd w:val="clear" w:color="auto" w:fill="FFFFFF"/>
        </w:rPr>
      </w:pPr>
      <w:r w:rsidRPr="00631163">
        <w:rPr>
          <w:b/>
        </w:rPr>
        <w:t>1</w:t>
      </w:r>
      <w:r w:rsidR="00A13EF3">
        <w:rPr>
          <w:b/>
        </w:rPr>
        <w:t>1</w:t>
      </w:r>
      <w:r w:rsidRPr="00631163">
        <w:rPr>
          <w:b/>
        </w:rPr>
        <w:t>.</w:t>
      </w:r>
      <w:r w:rsidRPr="006C19D2">
        <w:t xml:space="preserve"> Всички наредби, инструкции и други законови документи, засягащи трудовата и здравна безопасност на работниците, касаещи изпълнението на всички видове работи на </w:t>
      </w:r>
      <w:r w:rsidRPr="000D03B9">
        <w:t>обекта</w:t>
      </w:r>
      <w:r w:rsidRPr="008C2FB6">
        <w:t xml:space="preserve">, трябва да бъдат изпълнени и са задължение на </w:t>
      </w:r>
      <w:r w:rsidRPr="008C2FB6">
        <w:rPr>
          <w:shd w:val="clear" w:color="auto" w:fill="FFFFFF"/>
        </w:rPr>
        <w:t>ИЗПЪЛНИТЕЛЯ.</w:t>
      </w:r>
    </w:p>
    <w:p w:rsidR="00A40053" w:rsidRPr="008070B9" w:rsidRDefault="00A40053" w:rsidP="00A40053">
      <w:pPr>
        <w:ind w:firstLine="567"/>
        <w:jc w:val="both"/>
        <w:rPr>
          <w:spacing w:val="-5"/>
        </w:rPr>
      </w:pPr>
      <w:r w:rsidRPr="00DD25AE">
        <w:rPr>
          <w:b/>
        </w:rPr>
        <w:t>1</w:t>
      </w:r>
      <w:r w:rsidR="00A13EF3">
        <w:rPr>
          <w:b/>
        </w:rPr>
        <w:t>2</w:t>
      </w:r>
      <w:r w:rsidRPr="00DD25AE">
        <w:rPr>
          <w:b/>
        </w:rPr>
        <w:t xml:space="preserve">. </w:t>
      </w:r>
      <w:r w:rsidRPr="00566A54">
        <w:t>Да не разгласява пред трети лица факти, обстоятелства, сведения и всяка друга информаци</w:t>
      </w:r>
      <w:r w:rsidRPr="008070B9">
        <w:t>я, относно дейността на ВЪЗЛОЖИТЕЛЯ, които е узнал във връзка или по повод изпълнението на договора, освен в предвидените от закона случаи;</w:t>
      </w:r>
    </w:p>
    <w:p w:rsidR="00A40053" w:rsidRPr="008070B9" w:rsidRDefault="00BC3121" w:rsidP="00A40053">
      <w:pPr>
        <w:ind w:firstLine="567"/>
        <w:jc w:val="both"/>
      </w:pPr>
      <w:r>
        <w:rPr>
          <w:b/>
        </w:rPr>
        <w:t>1</w:t>
      </w:r>
      <w:r w:rsidR="00A13EF3">
        <w:rPr>
          <w:b/>
        </w:rPr>
        <w:t>3</w:t>
      </w:r>
      <w:r w:rsidR="00A40053" w:rsidRPr="008070B9">
        <w:rPr>
          <w:b/>
        </w:rPr>
        <w:t>.</w:t>
      </w:r>
      <w:r w:rsidR="00A40053" w:rsidRPr="008070B9">
        <w:t xml:space="preserve"> Да отговаря за извършената от подизпълнителите си работа, когато за изпълнението на поръчката е ангажирал подизпълнители, като за своя работа.</w:t>
      </w:r>
    </w:p>
    <w:p w:rsidR="00A40053" w:rsidRPr="004D293F" w:rsidRDefault="004D293F" w:rsidP="00A40053">
      <w:pPr>
        <w:ind w:firstLine="567"/>
        <w:jc w:val="both"/>
        <w:rPr>
          <w:spacing w:val="1"/>
        </w:rPr>
      </w:pPr>
      <w:r w:rsidRPr="004D293F">
        <w:rPr>
          <w:b/>
        </w:rPr>
        <w:t>1</w:t>
      </w:r>
      <w:r w:rsidR="00A13EF3">
        <w:rPr>
          <w:b/>
        </w:rPr>
        <w:t>4</w:t>
      </w:r>
      <w:r w:rsidR="00A40053" w:rsidRPr="004D293F">
        <w:rPr>
          <w:b/>
        </w:rPr>
        <w:t>.</w:t>
      </w:r>
      <w:r w:rsidR="00A40053" w:rsidRPr="004D293F">
        <w:t> </w:t>
      </w:r>
      <w:r w:rsidR="00A40053" w:rsidRPr="004D293F">
        <w:rPr>
          <w:spacing w:val="1"/>
        </w:rPr>
        <w:t xml:space="preserve">При проверки на </w:t>
      </w:r>
      <w:r w:rsidRPr="004D293F">
        <w:rPr>
          <w:spacing w:val="1"/>
        </w:rPr>
        <w:t xml:space="preserve">място от страна на ВЪЗЛОЖИТЕЛЯ </w:t>
      </w:r>
      <w:r w:rsidR="00A40053" w:rsidRPr="004D293F">
        <w:rPr>
          <w:spacing w:val="1"/>
        </w:rPr>
        <w:t>и други ко</w:t>
      </w:r>
      <w:r w:rsidRPr="004D293F">
        <w:rPr>
          <w:spacing w:val="1"/>
        </w:rPr>
        <w:t>мпетентни органи</w:t>
      </w:r>
      <w:r w:rsidR="00A40053" w:rsidRPr="004D293F">
        <w:rPr>
          <w:spacing w:val="1"/>
        </w:rPr>
        <w:t>, ИЗПЪЛНИТЕЛЯТ се задължава да осигури присъствието на негов упълномощен представител, както и да осигурява пълен достъп до помещения, преглед на документи, свързани с изпълнението на възложените дейности.</w:t>
      </w:r>
    </w:p>
    <w:p w:rsidR="00A40053" w:rsidRDefault="00D1345D" w:rsidP="00A40053">
      <w:pPr>
        <w:ind w:firstLine="567"/>
        <w:jc w:val="both"/>
      </w:pPr>
      <w:r>
        <w:rPr>
          <w:b/>
        </w:rPr>
        <w:t>1</w:t>
      </w:r>
      <w:r w:rsidR="00A13EF3">
        <w:rPr>
          <w:b/>
        </w:rPr>
        <w:t>5</w:t>
      </w:r>
      <w:r w:rsidR="00A40053" w:rsidRPr="004D293F">
        <w:rPr>
          <w:b/>
        </w:rPr>
        <w:t>.</w:t>
      </w:r>
      <w:r w:rsidR="00A40053" w:rsidRPr="004D293F">
        <w:t xml:space="preserve"> ИЗПЪЛНИТЕЛЯТ се задължава да изпълнява мерките и препоръките, съдържащи се в докладите от проверки на място.</w:t>
      </w:r>
    </w:p>
    <w:p w:rsidR="00A40053" w:rsidRDefault="00D1345D" w:rsidP="005D7EEF">
      <w:pPr>
        <w:ind w:firstLine="540"/>
        <w:jc w:val="both"/>
      </w:pPr>
      <w:r>
        <w:rPr>
          <w:b/>
        </w:rPr>
        <w:t>1</w:t>
      </w:r>
      <w:r w:rsidR="00A13EF3">
        <w:rPr>
          <w:b/>
        </w:rPr>
        <w:t>6</w:t>
      </w:r>
      <w:r w:rsidR="00A40053">
        <w:rPr>
          <w:b/>
        </w:rPr>
        <w:t>.</w:t>
      </w:r>
      <w:r w:rsidR="00A40053">
        <w:t xml:space="preserve"> </w:t>
      </w:r>
      <w:r w:rsidR="00A40053" w:rsidRPr="00143320">
        <w:t>ИЗПЪЛНИТЕЛЯТ</w:t>
      </w:r>
      <w:r w:rsidR="00A40053">
        <w:t xml:space="preserve"> носи отговорност за всички вреди, нанесени на трети лица по време на изпълнението на настоящия договор в резултат на виновното поведение на него или на неговите подизпълнители, ако ползва такива.</w:t>
      </w:r>
    </w:p>
    <w:p w:rsidR="00A40053" w:rsidRDefault="00A40053" w:rsidP="00A40053">
      <w:pPr>
        <w:ind w:firstLine="550"/>
        <w:jc w:val="both"/>
      </w:pPr>
    </w:p>
    <w:p w:rsidR="00A40053" w:rsidRDefault="00A40053" w:rsidP="00A40053">
      <w:pPr>
        <w:jc w:val="center"/>
        <w:rPr>
          <w:b/>
          <w:shd w:val="clear" w:color="auto" w:fill="FFFFFF"/>
        </w:rPr>
      </w:pPr>
      <w:r>
        <w:rPr>
          <w:b/>
          <w:shd w:val="clear" w:color="auto" w:fill="FFFFFF"/>
        </w:rPr>
        <w:t>VI. ГАРАНЦИОННА ОТГОВОРНОСТ</w:t>
      </w:r>
    </w:p>
    <w:p w:rsidR="00273C06" w:rsidRDefault="00273C06" w:rsidP="00A40053">
      <w:pPr>
        <w:jc w:val="center"/>
        <w:rPr>
          <w:b/>
          <w:shd w:val="clear" w:color="auto" w:fill="FFFFFF"/>
        </w:rPr>
      </w:pPr>
    </w:p>
    <w:p w:rsidR="00A40053" w:rsidRPr="00814FD4" w:rsidRDefault="00A40053" w:rsidP="00A40053">
      <w:pPr>
        <w:ind w:firstLine="567"/>
        <w:jc w:val="both"/>
        <w:rPr>
          <w:color w:val="FF0000"/>
          <w:shd w:val="clear" w:color="auto" w:fill="FFFFFF"/>
        </w:rPr>
      </w:pPr>
      <w:r>
        <w:rPr>
          <w:b/>
          <w:spacing w:val="-5"/>
          <w:shd w:val="clear" w:color="auto" w:fill="FFFFFF"/>
        </w:rPr>
        <w:lastRenderedPageBreak/>
        <w:t xml:space="preserve">Чл. 10. (1) </w:t>
      </w:r>
      <w:r>
        <w:rPr>
          <w:shd w:val="clear" w:color="auto" w:fill="FFFFFF"/>
        </w:rPr>
        <w:t xml:space="preserve">Гаранционният срок във връзка с извършените строителни-монтажни работи за обекта </w:t>
      </w:r>
      <w:r w:rsidR="00A13EF3">
        <w:rPr>
          <w:shd w:val="clear" w:color="auto" w:fill="FFFFFF"/>
        </w:rPr>
        <w:t>-</w:t>
      </w:r>
      <w:r>
        <w:rPr>
          <w:shd w:val="clear" w:color="auto" w:fill="FFFFFF"/>
        </w:rPr>
        <w:t xml:space="preserve"> предмет на договора са в съответствие с определеното в </w:t>
      </w:r>
      <w:r w:rsidR="00D9049C">
        <w:rPr>
          <w:shd w:val="clear" w:color="auto" w:fill="FFFFFF"/>
        </w:rPr>
        <w:t>Глава четвърта</w:t>
      </w:r>
      <w:r>
        <w:rPr>
          <w:shd w:val="clear" w:color="auto" w:fill="FFFFFF"/>
        </w:rPr>
        <w:t xml:space="preserve"> от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A40053" w:rsidRDefault="00A40053" w:rsidP="00A40053">
      <w:pPr>
        <w:ind w:firstLine="567"/>
        <w:jc w:val="both"/>
        <w:rPr>
          <w:shd w:val="clear" w:color="auto" w:fill="FFFFFF"/>
        </w:rPr>
      </w:pPr>
      <w:r>
        <w:rPr>
          <w:b/>
          <w:spacing w:val="-5"/>
          <w:shd w:val="clear" w:color="auto" w:fill="FFFFFF"/>
        </w:rPr>
        <w:t xml:space="preserve">(2) </w:t>
      </w:r>
      <w:proofErr w:type="spellStart"/>
      <w:r>
        <w:rPr>
          <w:shd w:val="clear" w:color="auto" w:fill="FFFFFF"/>
        </w:rPr>
        <w:t>Гаранционнят</w:t>
      </w:r>
      <w:proofErr w:type="spellEnd"/>
      <w:r>
        <w:rPr>
          <w:shd w:val="clear" w:color="auto" w:fill="FFFFFF"/>
        </w:rPr>
        <w:t xml:space="preserve"> срок започва да тече от датата на</w:t>
      </w:r>
      <w:r w:rsidR="0093075E">
        <w:rPr>
          <w:shd w:val="clear" w:color="auto" w:fill="FFFFFF"/>
        </w:rPr>
        <w:t xml:space="preserve"> подписване на</w:t>
      </w:r>
      <w:r>
        <w:rPr>
          <w:shd w:val="clear" w:color="auto" w:fill="FFFFFF"/>
        </w:rPr>
        <w:t xml:space="preserve"> </w:t>
      </w:r>
      <w:r w:rsidR="0093075E" w:rsidRPr="0093075E">
        <w:rPr>
          <w:shd w:val="clear" w:color="auto" w:fill="FFFFFF"/>
        </w:rPr>
        <w:t>двустранен Констативен Акт за одобряване на извършените СМР на обекта</w:t>
      </w:r>
      <w:r w:rsidR="005D7EEF" w:rsidRPr="0093075E">
        <w:rPr>
          <w:shd w:val="clear" w:color="auto" w:fill="FFFFFF"/>
        </w:rPr>
        <w:t>.</w:t>
      </w:r>
    </w:p>
    <w:p w:rsidR="00A40053" w:rsidRDefault="00A40053" w:rsidP="00A40053">
      <w:pPr>
        <w:ind w:firstLine="567"/>
        <w:jc w:val="both"/>
        <w:rPr>
          <w:shd w:val="clear" w:color="auto" w:fill="FFFFFF"/>
        </w:rPr>
      </w:pPr>
      <w:r>
        <w:rPr>
          <w:b/>
          <w:spacing w:val="-5"/>
          <w:shd w:val="clear" w:color="auto" w:fill="FFFFFF"/>
        </w:rPr>
        <w:t xml:space="preserve">(3) </w:t>
      </w:r>
      <w:r>
        <w:rPr>
          <w:shd w:val="clear" w:color="auto" w:fill="FFFFFF"/>
        </w:rPr>
        <w:t xml:space="preserve">Всички дефекти, възникнали преди края на гаранционния срок се констатират с протокол, съставен и подписан от представители на </w:t>
      </w:r>
      <w:r w:rsidRPr="00143320">
        <w:rPr>
          <w:shd w:val="clear" w:color="auto" w:fill="FFFFFF"/>
        </w:rPr>
        <w:t>ВЪЗЛОЖИТЕЛЯ и ИЗПЪЛНИТЕЛЯ</w:t>
      </w:r>
      <w:r>
        <w:rPr>
          <w:shd w:val="clear" w:color="auto" w:fill="FFFFFF"/>
        </w:rPr>
        <w:t xml:space="preserve">. </w:t>
      </w:r>
    </w:p>
    <w:p w:rsidR="00A40053" w:rsidRDefault="00A40053" w:rsidP="00A40053">
      <w:pPr>
        <w:ind w:firstLine="567"/>
        <w:jc w:val="both"/>
        <w:rPr>
          <w:shd w:val="clear" w:color="auto" w:fill="FFFFFF"/>
        </w:rPr>
      </w:pPr>
      <w:r>
        <w:rPr>
          <w:b/>
          <w:spacing w:val="-5"/>
          <w:shd w:val="clear" w:color="auto" w:fill="FFFFFF"/>
        </w:rPr>
        <w:t xml:space="preserve">(4) </w:t>
      </w:r>
      <w:r w:rsidRPr="00143320">
        <w:t>ИЗПЪЛНИТЕЛЯТ</w:t>
      </w:r>
      <w:r>
        <w:rPr>
          <w:b/>
          <w:shd w:val="clear" w:color="auto" w:fill="FFFFFF"/>
        </w:rPr>
        <w:t xml:space="preserve"> </w:t>
      </w:r>
      <w:r>
        <w:rPr>
          <w:shd w:val="clear" w:color="auto" w:fill="FFFFFF"/>
        </w:rPr>
        <w:t xml:space="preserve">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 страните подписват протокол по ал. 3. В случай, че </w:t>
      </w:r>
      <w:r w:rsidRPr="00143320">
        <w:rPr>
          <w:shd w:val="clear" w:color="auto" w:fill="FFFFFF"/>
        </w:rPr>
        <w:t>ИЗПЪЛНИТЕЛЯТ</w:t>
      </w:r>
      <w:r>
        <w:rPr>
          <w:shd w:val="clear" w:color="auto" w:fill="FFFFFF"/>
        </w:rPr>
        <w:t xml:space="preserve"> не изпрати представител до уговореното време или откаже да изпрати такъв, без да посочи основателна причина, </w:t>
      </w:r>
      <w:r w:rsidRPr="00143320">
        <w:rPr>
          <w:shd w:val="clear" w:color="auto" w:fill="FFFFFF"/>
        </w:rPr>
        <w:t>ВЪЗЛОЖИТЕЛЯТ</w:t>
      </w:r>
      <w:r>
        <w:rPr>
          <w:shd w:val="clear" w:color="auto" w:fill="FFFFFF"/>
        </w:rPr>
        <w:t xml:space="preserve"> съставя едностранно протокол, в който отразява направените констатации и определя срок за отстраняване. За съставения по този ред протокол се счита, че се приема от </w:t>
      </w:r>
      <w:r w:rsidRPr="00143320">
        <w:rPr>
          <w:shd w:val="clear" w:color="auto" w:fill="FFFFFF"/>
        </w:rPr>
        <w:t>ИЗПЪЛНИТЕЛЯ</w:t>
      </w:r>
      <w:r>
        <w:rPr>
          <w:shd w:val="clear" w:color="auto" w:fill="FFFFFF"/>
        </w:rPr>
        <w:t xml:space="preserve"> без възражения и му се изпраща за изпълнение. </w:t>
      </w:r>
    </w:p>
    <w:p w:rsidR="00A40053" w:rsidRDefault="00A40053" w:rsidP="00A40053">
      <w:pPr>
        <w:ind w:firstLine="567"/>
        <w:jc w:val="both"/>
        <w:rPr>
          <w:shd w:val="clear" w:color="auto" w:fill="FFFFFF"/>
        </w:rPr>
      </w:pPr>
      <w:r>
        <w:rPr>
          <w:b/>
          <w:shd w:val="clear" w:color="auto" w:fill="FFFFFF"/>
        </w:rPr>
        <w:t>(5)</w:t>
      </w:r>
      <w:r>
        <w:rPr>
          <w:shd w:val="clear" w:color="auto" w:fill="FFFFFF"/>
        </w:rPr>
        <w:t xml:space="preserve"> </w:t>
      </w:r>
      <w:r w:rsidRPr="00143320">
        <w:rPr>
          <w:shd w:val="clear" w:color="auto" w:fill="FFFFFF"/>
        </w:rPr>
        <w:t xml:space="preserve">ИЗПЪЛНИТЕЛЯТ </w:t>
      </w:r>
      <w:r>
        <w:rPr>
          <w:shd w:val="clear" w:color="auto" w:fill="FFFFFF"/>
        </w:rPr>
        <w:t>е длъжен да отстрани появилите се дефекти и недостатъци за своя сметка в договорения съгласно ал. 4 срок. В случай, че горният срок е кратък страните се договарят за по-дълъг разумен срок.</w:t>
      </w:r>
    </w:p>
    <w:p w:rsidR="00A40053" w:rsidRDefault="00A40053" w:rsidP="00A40053">
      <w:pPr>
        <w:ind w:firstLine="567"/>
        <w:jc w:val="both"/>
        <w:rPr>
          <w:shd w:val="clear" w:color="auto" w:fill="FFFFFF"/>
        </w:rPr>
      </w:pPr>
      <w:r>
        <w:rPr>
          <w:b/>
          <w:shd w:val="clear" w:color="auto" w:fill="FFFFFF"/>
        </w:rPr>
        <w:t>(6)</w:t>
      </w:r>
      <w:r>
        <w:rPr>
          <w:shd w:val="clear" w:color="auto" w:fill="FFFFFF"/>
        </w:rPr>
        <w:t xml:space="preserve"> В случай, че </w:t>
      </w:r>
      <w:r w:rsidRPr="00143320">
        <w:rPr>
          <w:shd w:val="clear" w:color="auto" w:fill="FFFFFF"/>
        </w:rPr>
        <w:t>ИЗПЪЛНИТЕЛЯТ</w:t>
      </w:r>
      <w:r>
        <w:rPr>
          <w:shd w:val="clear" w:color="auto" w:fill="FFFFFF"/>
        </w:rPr>
        <w:t xml:space="preserve"> не изпълни задължението си за отстраняване на дефектите в срока по ал. 4, </w:t>
      </w:r>
      <w:r w:rsidRPr="00143320">
        <w:rPr>
          <w:shd w:val="clear" w:color="auto" w:fill="FFFFFF"/>
        </w:rPr>
        <w:t>ВЪЗЛОЖИТЕЛЯТ</w:t>
      </w:r>
      <w:r>
        <w:rPr>
          <w:shd w:val="clear" w:color="auto" w:fill="FFFFFF"/>
        </w:rPr>
        <w:t xml:space="preserve"> може да ги отстрани за сметка на </w:t>
      </w:r>
      <w:r w:rsidRPr="00143320">
        <w:rPr>
          <w:shd w:val="clear" w:color="auto" w:fill="FFFFFF"/>
        </w:rPr>
        <w:t>ИЗПЪЛНИТЕЛЯ</w:t>
      </w:r>
      <w:r>
        <w:rPr>
          <w:shd w:val="clear" w:color="auto" w:fill="FFFFFF"/>
        </w:rPr>
        <w:t xml:space="preserve">, като </w:t>
      </w:r>
      <w:r w:rsidRPr="00143320">
        <w:rPr>
          <w:shd w:val="clear" w:color="auto" w:fill="FFFFFF"/>
        </w:rPr>
        <w:t>ИЗПЪЛНИТЕЛЯ</w:t>
      </w:r>
      <w:r>
        <w:rPr>
          <w:shd w:val="clear" w:color="auto" w:fill="FFFFFF"/>
        </w:rPr>
        <w:t xml:space="preserve">Т му дължи заплащане на стойността на направените  разходи в срок от 7 дни, считано от датата на поканата за това. В случай, че </w:t>
      </w:r>
      <w:r w:rsidRPr="00143320">
        <w:rPr>
          <w:shd w:val="clear" w:color="auto" w:fill="FFFFFF"/>
        </w:rPr>
        <w:t>ВЪЗЛОЖИТЕЛЯТ</w:t>
      </w:r>
      <w:r>
        <w:rPr>
          <w:shd w:val="clear" w:color="auto" w:fill="FFFFFF"/>
        </w:rPr>
        <w:t xml:space="preserve"> не получи плащане по реда на предходното изречение, същият има право да претендира вземането си по съдебен ред. </w:t>
      </w:r>
    </w:p>
    <w:p w:rsidR="00A40053" w:rsidRDefault="00A40053" w:rsidP="00A40053">
      <w:pPr>
        <w:ind w:firstLine="567"/>
        <w:jc w:val="both"/>
        <w:rPr>
          <w:shd w:val="clear" w:color="auto" w:fill="FFFFFF"/>
        </w:rPr>
      </w:pPr>
      <w:r>
        <w:rPr>
          <w:b/>
          <w:spacing w:val="-5"/>
          <w:shd w:val="clear" w:color="auto" w:fill="FFFFFF"/>
        </w:rPr>
        <w:t xml:space="preserve">(7) </w:t>
      </w:r>
      <w:r>
        <w:rPr>
          <w:shd w:val="clear" w:color="auto" w:fill="FFFFFF"/>
        </w:rPr>
        <w:t xml:space="preserve">Гаранционният срок не тече и се удължава с времето, през което </w:t>
      </w:r>
      <w:r w:rsidR="00336A26">
        <w:rPr>
          <w:shd w:val="clear" w:color="auto" w:fill="FFFFFF"/>
        </w:rPr>
        <w:t>обектът</w:t>
      </w:r>
      <w:r>
        <w:rPr>
          <w:shd w:val="clear" w:color="auto" w:fill="FFFFFF"/>
        </w:rPr>
        <w:t xml:space="preserve"> е имал проявен де</w:t>
      </w:r>
      <w:r w:rsidR="005D7EEF">
        <w:rPr>
          <w:shd w:val="clear" w:color="auto" w:fill="FFFFFF"/>
        </w:rPr>
        <w:t xml:space="preserve">фект, до неговото </w:t>
      </w:r>
      <w:proofErr w:type="spellStart"/>
      <w:r w:rsidR="005D7EEF">
        <w:rPr>
          <w:shd w:val="clear" w:color="auto" w:fill="FFFFFF"/>
        </w:rPr>
        <w:t>отстранявяне</w:t>
      </w:r>
      <w:proofErr w:type="spellEnd"/>
      <w:r w:rsidR="005D7EEF">
        <w:rPr>
          <w:shd w:val="clear" w:color="auto" w:fill="FFFFFF"/>
        </w:rPr>
        <w:t>.</w:t>
      </w:r>
    </w:p>
    <w:p w:rsidR="00A40053" w:rsidRDefault="00A40053" w:rsidP="00A40053">
      <w:pPr>
        <w:ind w:firstLine="567"/>
        <w:jc w:val="both"/>
        <w:rPr>
          <w:shd w:val="clear" w:color="auto" w:fill="FFFFFF"/>
        </w:rPr>
      </w:pPr>
    </w:p>
    <w:p w:rsidR="00A40053" w:rsidRDefault="00A40053" w:rsidP="00A40053">
      <w:pPr>
        <w:jc w:val="center"/>
        <w:rPr>
          <w:b/>
          <w:shd w:val="clear" w:color="auto" w:fill="FFFFFF"/>
        </w:rPr>
      </w:pPr>
      <w:r>
        <w:rPr>
          <w:b/>
          <w:shd w:val="clear" w:color="auto" w:fill="FFFFFF"/>
        </w:rPr>
        <w:t>VІІ. ГАРАНЦИЯ ЗА ИЗПЪЛНЕНИЕ НА ДОГОВОРА</w:t>
      </w:r>
    </w:p>
    <w:p w:rsidR="00273C06" w:rsidRDefault="00273C06" w:rsidP="00A40053">
      <w:pPr>
        <w:jc w:val="center"/>
        <w:rPr>
          <w:b/>
          <w:spacing w:val="-5"/>
          <w:shd w:val="clear" w:color="auto" w:fill="FFFFFF"/>
        </w:rPr>
      </w:pPr>
    </w:p>
    <w:p w:rsidR="00A40053" w:rsidRDefault="00A40053" w:rsidP="00A40053">
      <w:pPr>
        <w:ind w:firstLine="709"/>
        <w:jc w:val="both"/>
        <w:rPr>
          <w:shd w:val="clear" w:color="auto" w:fill="FFFF00"/>
        </w:rPr>
      </w:pPr>
      <w:r>
        <w:rPr>
          <w:b/>
          <w:spacing w:val="-5"/>
          <w:shd w:val="clear" w:color="auto" w:fill="FFFFFF"/>
        </w:rPr>
        <w:t>Чл. 11.</w:t>
      </w:r>
      <w:r>
        <w:rPr>
          <w:shd w:val="clear" w:color="auto" w:fill="FFFFFF"/>
        </w:rPr>
        <w:t xml:space="preserve"> </w:t>
      </w:r>
      <w:r w:rsidRPr="00BC375D">
        <w:rPr>
          <w:b/>
          <w:shd w:val="clear" w:color="auto" w:fill="FFFFFF"/>
        </w:rPr>
        <w:t>(1)</w:t>
      </w:r>
      <w:r>
        <w:rPr>
          <w:shd w:val="clear" w:color="auto" w:fill="FFFFFF"/>
        </w:rPr>
        <w:t xml:space="preserve"> </w:t>
      </w:r>
      <w:r>
        <w:rPr>
          <w:color w:val="000000"/>
          <w:shd w:val="clear" w:color="auto" w:fill="FFFFFF"/>
        </w:rPr>
        <w:t xml:space="preserve">При </w:t>
      </w:r>
      <w:r w:rsidRPr="00100CE2">
        <w:rPr>
          <w:shd w:val="clear" w:color="auto" w:fill="FFFFFF"/>
        </w:rPr>
        <w:t xml:space="preserve">подписване на договора, като гаранция за изпълнение на задълженията по него, </w:t>
      </w:r>
      <w:r w:rsidR="00100CE2" w:rsidRPr="00100CE2">
        <w:rPr>
          <w:shd w:val="clear" w:color="auto" w:fill="FFFFFF"/>
        </w:rPr>
        <w:t>ИЗПЪЛНИТЕЛЯТ</w:t>
      </w:r>
      <w:r w:rsidRPr="00100CE2">
        <w:rPr>
          <w:shd w:val="clear" w:color="auto" w:fill="FFFFFF"/>
        </w:rPr>
        <w:t xml:space="preserve"> е предоставил на </w:t>
      </w:r>
      <w:r w:rsidR="00100CE2" w:rsidRPr="00100CE2">
        <w:rPr>
          <w:shd w:val="clear" w:color="auto" w:fill="FFFFFF"/>
        </w:rPr>
        <w:t>ВЪЗЛОЖИТЕЛЯ</w:t>
      </w:r>
      <w:r w:rsidRPr="00100CE2">
        <w:rPr>
          <w:shd w:val="clear" w:color="auto" w:fill="FFFFFF"/>
        </w:rPr>
        <w:t xml:space="preserve"> гаранция, обезпечаваща изпълнението на договора за обществена поръчка в размер</w:t>
      </w:r>
      <w:r>
        <w:rPr>
          <w:color w:val="000000"/>
          <w:shd w:val="clear" w:color="auto" w:fill="FFFFFF"/>
        </w:rPr>
        <w:t xml:space="preserve"> </w:t>
      </w:r>
      <w:r w:rsidRPr="00A55CF2">
        <w:rPr>
          <w:color w:val="000000"/>
          <w:shd w:val="clear" w:color="auto" w:fill="FFFFFF"/>
        </w:rPr>
        <w:t xml:space="preserve">на </w:t>
      </w:r>
      <w:r w:rsidR="00721864">
        <w:rPr>
          <w:color w:val="000000"/>
          <w:shd w:val="clear" w:color="auto" w:fill="FFFFFF"/>
        </w:rPr>
        <w:t>1</w:t>
      </w:r>
      <w:r w:rsidRPr="00A55CF2">
        <w:rPr>
          <w:color w:val="000000"/>
          <w:shd w:val="clear" w:color="auto" w:fill="FFFFFF"/>
        </w:rPr>
        <w:t xml:space="preserve"> на сто от</w:t>
      </w:r>
      <w:r w:rsidRPr="00A40053">
        <w:rPr>
          <w:color w:val="000000"/>
          <w:shd w:val="clear" w:color="auto" w:fill="FFFFFF"/>
        </w:rPr>
        <w:t xml:space="preserve"> стойността</w:t>
      </w:r>
      <w:r>
        <w:rPr>
          <w:color w:val="000000"/>
          <w:shd w:val="clear" w:color="auto" w:fill="FFFFFF"/>
        </w:rPr>
        <w:t xml:space="preserve"> по чл. 3, ал. 1 без ДДС. </w:t>
      </w:r>
    </w:p>
    <w:p w:rsidR="00A40053" w:rsidRDefault="00A40053" w:rsidP="00A40053">
      <w:pPr>
        <w:tabs>
          <w:tab w:val="left" w:pos="720"/>
        </w:tabs>
        <w:ind w:right="-142"/>
        <w:jc w:val="both"/>
        <w:rPr>
          <w:color w:val="000000"/>
        </w:rPr>
      </w:pPr>
      <w:r>
        <w:rPr>
          <w:color w:val="000000"/>
        </w:rPr>
        <w:tab/>
      </w:r>
      <w:r w:rsidRPr="00BC375D">
        <w:rPr>
          <w:b/>
          <w:color w:val="000000"/>
        </w:rPr>
        <w:t>(2)</w:t>
      </w:r>
      <w:r>
        <w:rPr>
          <w:color w:val="000000"/>
        </w:rPr>
        <w:t xml:space="preserve"> Гаранцията за изпълнение трябва да бъде със срок на валидност до пълното изпълнение на всички дейности, предмет на договора, но не по-малко от 60 дни след крайния срок на договора. Разходите по обслужването на Гаранцията за изпълнение на договора се поемат от </w:t>
      </w:r>
      <w:r w:rsidR="00A55CF2">
        <w:rPr>
          <w:color w:val="000000"/>
        </w:rPr>
        <w:t>ИЗПЪЛНИТЕЛЯ</w:t>
      </w:r>
      <w:r>
        <w:rPr>
          <w:color w:val="000000"/>
        </w:rPr>
        <w:t>.</w:t>
      </w:r>
    </w:p>
    <w:p w:rsidR="00A40053" w:rsidRDefault="00A40053" w:rsidP="00A40053">
      <w:pPr>
        <w:ind w:right="-142"/>
        <w:jc w:val="both"/>
        <w:rPr>
          <w:i/>
          <w:color w:val="000000"/>
          <w:u w:val="single"/>
        </w:rPr>
      </w:pPr>
      <w:r>
        <w:rPr>
          <w:i/>
          <w:color w:val="000000"/>
          <w:u w:val="single"/>
        </w:rPr>
        <w:t xml:space="preserve">Първи вариант </w:t>
      </w:r>
    </w:p>
    <w:p w:rsidR="00A40053" w:rsidRDefault="00A40053" w:rsidP="006D5409">
      <w:pPr>
        <w:numPr>
          <w:ilvl w:val="0"/>
          <w:numId w:val="22"/>
        </w:numPr>
        <w:tabs>
          <w:tab w:val="left" w:pos="720"/>
        </w:tabs>
        <w:ind w:right="-142" w:firstLine="720"/>
        <w:jc w:val="both"/>
        <w:rPr>
          <w:color w:val="000000"/>
        </w:rPr>
      </w:pPr>
      <w:r>
        <w:rPr>
          <w:color w:val="000000"/>
        </w:rPr>
        <w:t xml:space="preserve">Гаранцията за изпълнение на договора е под формата на парична сума, преведена по сметката на </w:t>
      </w:r>
      <w:r w:rsidR="00A55CF2">
        <w:rPr>
          <w:color w:val="000000"/>
        </w:rPr>
        <w:t>ВЪЗЛОЖИТЕЛЯ</w:t>
      </w:r>
      <w:r>
        <w:rPr>
          <w:color w:val="000000"/>
        </w:rPr>
        <w:t xml:space="preserve">. </w:t>
      </w:r>
      <w:r w:rsidR="00A55CF2">
        <w:rPr>
          <w:color w:val="000000"/>
        </w:rPr>
        <w:t>ВЪЗЛОЖИТЕЛЯТ</w:t>
      </w:r>
      <w:r>
        <w:rPr>
          <w:color w:val="000000"/>
        </w:rPr>
        <w:t xml:space="preserve"> се задължава да възстанови на </w:t>
      </w:r>
      <w:r w:rsidR="00A55CF2">
        <w:rPr>
          <w:color w:val="000000"/>
        </w:rPr>
        <w:t>ИЗПЪЛНИТЕЛЯ</w:t>
      </w:r>
      <w:r>
        <w:rPr>
          <w:color w:val="000000"/>
        </w:rPr>
        <w:t xml:space="preserve"> по сметка, посочена от него, сумата на гаранцията в срок до 60 дни след изпълнение на последното му задължение по договора.</w:t>
      </w:r>
    </w:p>
    <w:p w:rsidR="00A40053" w:rsidRDefault="00A40053" w:rsidP="00A40053">
      <w:pPr>
        <w:ind w:right="-142"/>
        <w:jc w:val="both"/>
        <w:rPr>
          <w:i/>
          <w:color w:val="000000"/>
          <w:u w:val="single"/>
        </w:rPr>
      </w:pPr>
      <w:r>
        <w:rPr>
          <w:i/>
          <w:color w:val="000000"/>
          <w:u w:val="single"/>
        </w:rPr>
        <w:t>Втори вариант</w:t>
      </w:r>
    </w:p>
    <w:p w:rsidR="00A40053" w:rsidRDefault="00A40053" w:rsidP="006D5409">
      <w:pPr>
        <w:numPr>
          <w:ilvl w:val="0"/>
          <w:numId w:val="23"/>
        </w:numPr>
        <w:tabs>
          <w:tab w:val="left" w:pos="720"/>
        </w:tabs>
        <w:ind w:right="-142" w:firstLine="720"/>
        <w:jc w:val="both"/>
        <w:rPr>
          <w:color w:val="000000"/>
        </w:rPr>
      </w:pPr>
      <w:r>
        <w:rPr>
          <w:color w:val="000000"/>
        </w:rPr>
        <w:t xml:space="preserve">Гаранцията за изпълнение на договора е под формата на имуществена застраховка в полза на </w:t>
      </w:r>
      <w:r w:rsidR="00A55CF2">
        <w:rPr>
          <w:color w:val="000000"/>
        </w:rPr>
        <w:t>ВЪЗЛОЖИТЕЛЯ</w:t>
      </w:r>
      <w:r>
        <w:rPr>
          <w:color w:val="000000"/>
        </w:rPr>
        <w:t xml:space="preserve">. </w:t>
      </w:r>
      <w:r w:rsidR="00A55CF2">
        <w:rPr>
          <w:color w:val="000000"/>
        </w:rPr>
        <w:t>ВЪЗЛОЖИТЕЛЯТ</w:t>
      </w:r>
      <w:r>
        <w:rPr>
          <w:color w:val="000000"/>
        </w:rPr>
        <w:t xml:space="preserve"> се задължава да върне на </w:t>
      </w:r>
      <w:r w:rsidR="00A55CF2">
        <w:rPr>
          <w:color w:val="000000"/>
        </w:rPr>
        <w:t>ИЗПЪЛНИТЕЛЯ</w:t>
      </w:r>
      <w:r>
        <w:rPr>
          <w:color w:val="000000"/>
        </w:rPr>
        <w:t xml:space="preserve"> </w:t>
      </w:r>
      <w:r>
        <w:rPr>
          <w:color w:val="000000"/>
        </w:rPr>
        <w:lastRenderedPageBreak/>
        <w:t xml:space="preserve">застрахователната полица в срок до 60 дни след изпълнение на последното му задължение по договора. Срокът на валидност на застраховката е не по-малко от 60 дни след </w:t>
      </w:r>
      <w:r>
        <w:t>крайния срок на договора</w:t>
      </w:r>
      <w:r>
        <w:rPr>
          <w:color w:val="000000"/>
        </w:rPr>
        <w:t xml:space="preserve">. В случай че в застрахователната полица е посочена конкретна дата за изтичане на нейната валидност и </w:t>
      </w:r>
      <w:r w:rsidR="00A55CF2">
        <w:rPr>
          <w:color w:val="000000"/>
        </w:rPr>
        <w:t>ИЗПЪЛНИТЕЛЯТ</w:t>
      </w:r>
      <w:r>
        <w:rPr>
          <w:color w:val="000000"/>
        </w:rPr>
        <w:t xml:space="preserve"> не изпълни всички свои задължения по договора в срок до 60 дни преди изтичане на тази дата, той е длъжен незабавно да удължи валидността на застраховката със срока на закъснението. Ако </w:t>
      </w:r>
      <w:r w:rsidR="00A55CF2">
        <w:rPr>
          <w:color w:val="000000"/>
        </w:rPr>
        <w:t>ИЗПЪЛНИТЕЛЯТ</w:t>
      </w:r>
      <w:r>
        <w:rPr>
          <w:color w:val="000000"/>
        </w:rPr>
        <w:t xml:space="preserve"> не удължи срока на застраховката при условията на предходното изречение, </w:t>
      </w:r>
      <w:r w:rsidR="00A55CF2">
        <w:rPr>
          <w:color w:val="000000"/>
        </w:rPr>
        <w:t>ВЪЗЛОЖИТЕЛЯТ</w:t>
      </w:r>
      <w:r>
        <w:rPr>
          <w:color w:val="000000"/>
        </w:rPr>
        <w:t xml:space="preserve"> има право да предяви полицата за плащане. В случай че издателят на застраховката откаже да заплати предявената от </w:t>
      </w:r>
      <w:r w:rsidR="00A55CF2">
        <w:rPr>
          <w:color w:val="000000"/>
        </w:rPr>
        <w:t>ВЪЗЛОЖИТЕЛЯ</w:t>
      </w:r>
      <w:r>
        <w:rPr>
          <w:color w:val="000000"/>
        </w:rPr>
        <w:t xml:space="preserve"> сума в 5-дневен срок, </w:t>
      </w:r>
      <w:r w:rsidR="00A55CF2">
        <w:rPr>
          <w:color w:val="000000"/>
        </w:rPr>
        <w:t>ВЪЗЛОЖИТЕЛЯТ</w:t>
      </w:r>
      <w:r>
        <w:rPr>
          <w:color w:val="000000"/>
        </w:rPr>
        <w:t xml:space="preserve"> има право да поиска, а </w:t>
      </w:r>
      <w:r w:rsidR="00A55CF2">
        <w:rPr>
          <w:color w:val="000000"/>
        </w:rPr>
        <w:t>ИЗПЪЛНИТЕЛЯТ</w:t>
      </w:r>
      <w:r>
        <w:rPr>
          <w:color w:val="000000"/>
        </w:rPr>
        <w:t xml:space="preserve"> се задължава да предостави в срок до 5 (пет) работни дни от направеното искане съответната заместваща застраховка от друг застраховател, отговаряща на първоначалните условия.</w:t>
      </w:r>
    </w:p>
    <w:p w:rsidR="00A40053" w:rsidRDefault="00A40053" w:rsidP="00A40053">
      <w:pPr>
        <w:ind w:right="-142"/>
        <w:jc w:val="both"/>
        <w:rPr>
          <w:i/>
          <w:color w:val="000000"/>
          <w:u w:val="single"/>
        </w:rPr>
      </w:pPr>
      <w:r>
        <w:rPr>
          <w:i/>
          <w:color w:val="000000"/>
          <w:u w:val="single"/>
        </w:rPr>
        <w:t>Трети вариант</w:t>
      </w:r>
    </w:p>
    <w:p w:rsidR="00A40053" w:rsidRDefault="00A40053" w:rsidP="003112FB">
      <w:pPr>
        <w:numPr>
          <w:ilvl w:val="0"/>
          <w:numId w:val="24"/>
        </w:numPr>
        <w:tabs>
          <w:tab w:val="left" w:pos="720"/>
        </w:tabs>
        <w:ind w:right="-142" w:firstLine="720"/>
        <w:jc w:val="both"/>
        <w:rPr>
          <w:color w:val="000000"/>
        </w:rPr>
      </w:pPr>
      <w:r>
        <w:rPr>
          <w:color w:val="000000"/>
        </w:rPr>
        <w:t xml:space="preserve">Гаранцията за изпълнение на договора е под формата на банкова гаранция, </w:t>
      </w:r>
      <w:proofErr w:type="spellStart"/>
      <w:r>
        <w:rPr>
          <w:color w:val="000000"/>
        </w:rPr>
        <w:t>авизирана</w:t>
      </w:r>
      <w:proofErr w:type="spellEnd"/>
      <w:r>
        <w:rPr>
          <w:color w:val="000000"/>
        </w:rPr>
        <w:t xml:space="preserve"> от банка, регистрирана съгласно Закона за кредитните институции, ако същата е издадена от чуждестранна банка,</w:t>
      </w:r>
      <w:r>
        <w:t xml:space="preserve"> същата трябва да е безусловна и неотменима, в нея да е записано името на договора</w:t>
      </w:r>
      <w:r>
        <w:rPr>
          <w:color w:val="000000"/>
        </w:rPr>
        <w:t xml:space="preserve">. Срокът на валидност на банковата гаранция е не по-малко от 60 дни след </w:t>
      </w:r>
      <w:r>
        <w:t>крайния срок на договора</w:t>
      </w:r>
      <w:r>
        <w:rPr>
          <w:color w:val="000000"/>
        </w:rPr>
        <w:t xml:space="preserve">. В случай че в банковата гаранция е посочена конкретна дата за изтичане на нейната валидност и </w:t>
      </w:r>
      <w:r w:rsidR="00A55CF2">
        <w:rPr>
          <w:color w:val="000000"/>
        </w:rPr>
        <w:t>ИЗПЪЛНИТЕЛЯТ</w:t>
      </w:r>
      <w:r>
        <w:rPr>
          <w:color w:val="000000"/>
        </w:rPr>
        <w:t xml:space="preserve"> не изпълни всички свои задължения по договора в срок до 60 дни преди изтичане на тази дата, той е длъжен незабавно да удължи валидността на банковата гаранция със срока на закъснението. Ако </w:t>
      </w:r>
      <w:r w:rsidR="00A55CF2">
        <w:rPr>
          <w:color w:val="000000"/>
        </w:rPr>
        <w:t>ИЗПЪЛНИТЕЛЯТ</w:t>
      </w:r>
      <w:r>
        <w:rPr>
          <w:color w:val="000000"/>
        </w:rPr>
        <w:t xml:space="preserve"> не удължи срока на банковата гаранция при условията на предходното изречение, </w:t>
      </w:r>
      <w:r w:rsidR="00A55CF2">
        <w:rPr>
          <w:color w:val="000000"/>
        </w:rPr>
        <w:t>ВЪЗЛОЖИТЕЛЯТ</w:t>
      </w:r>
      <w:r>
        <w:rPr>
          <w:color w:val="000000"/>
        </w:rPr>
        <w:t xml:space="preserve"> има право да усвои изцяло банковата гаранция. В случай че банката, издала гаранцията за изпълнение на договора, откаже да заплати предявената от </w:t>
      </w:r>
      <w:r w:rsidR="00A55CF2">
        <w:rPr>
          <w:color w:val="000000"/>
        </w:rPr>
        <w:t>ВЪЗЛОЖИТЕЛЯ</w:t>
      </w:r>
      <w:r>
        <w:rPr>
          <w:color w:val="000000"/>
        </w:rPr>
        <w:t xml:space="preserve"> сума в 5-дневен срок, </w:t>
      </w:r>
      <w:r w:rsidR="00A55CF2">
        <w:rPr>
          <w:color w:val="000000"/>
        </w:rPr>
        <w:t>ВЪЗЛОЖИТЕЛЯТ</w:t>
      </w:r>
      <w:r>
        <w:rPr>
          <w:color w:val="000000"/>
        </w:rPr>
        <w:t xml:space="preserve"> има право да поиска, а </w:t>
      </w:r>
      <w:r w:rsidR="00A55CF2">
        <w:rPr>
          <w:color w:val="000000"/>
        </w:rPr>
        <w:t>ИЗПЪЛНИТЕЛЯТ</w:t>
      </w:r>
      <w:r>
        <w:rPr>
          <w:color w:val="000000"/>
        </w:rPr>
        <w:t xml:space="preserve"> се задължава да предостави в срок до 5 (пет) работни дни от направеното искане съответната заместваща гаранция от друга банка, отговаряща на първоначалните условия.</w:t>
      </w:r>
    </w:p>
    <w:p w:rsidR="00A40053" w:rsidRPr="002A5DAD" w:rsidRDefault="00A55CF2" w:rsidP="003112FB">
      <w:pPr>
        <w:numPr>
          <w:ilvl w:val="2"/>
          <w:numId w:val="21"/>
        </w:numPr>
        <w:tabs>
          <w:tab w:val="left" w:pos="993"/>
        </w:tabs>
        <w:ind w:left="0" w:right="-142" w:firstLine="567"/>
        <w:jc w:val="both"/>
        <w:rPr>
          <w:color w:val="000000"/>
        </w:rPr>
      </w:pPr>
      <w:r w:rsidRPr="002A5DAD">
        <w:rPr>
          <w:color w:val="000000"/>
        </w:rPr>
        <w:t>ВЪЗЛОЖИТЕЛЯТ</w:t>
      </w:r>
      <w:r w:rsidR="00A40053" w:rsidRPr="002A5DAD">
        <w:rPr>
          <w:color w:val="000000"/>
        </w:rPr>
        <w:t xml:space="preserve"> има право да усвои изцяло или част от гаранцията за изпълнение на договора при неточно изпълнение на задължения по договора от страна на </w:t>
      </w:r>
      <w:r w:rsidRPr="002A5DAD">
        <w:rPr>
          <w:color w:val="000000"/>
        </w:rPr>
        <w:t>ИЗПЪЛНИТЕЛЯ</w:t>
      </w:r>
      <w:r w:rsidR="00A40053" w:rsidRPr="002A5DAD">
        <w:rPr>
          <w:color w:val="000000"/>
        </w:rPr>
        <w:t xml:space="preserve">, включително при възникване на задължение на </w:t>
      </w:r>
      <w:r w:rsidRPr="002A5DAD">
        <w:rPr>
          <w:color w:val="000000"/>
        </w:rPr>
        <w:t>ИЗПЪЛНИТЕЛЯ</w:t>
      </w:r>
      <w:r w:rsidR="00A40053" w:rsidRPr="002A5DAD">
        <w:rPr>
          <w:color w:val="000000"/>
        </w:rPr>
        <w:t xml:space="preserve"> за плащане на неустойки, както и при прекратяване на договора от страна на </w:t>
      </w:r>
      <w:r w:rsidRPr="002A5DAD">
        <w:rPr>
          <w:color w:val="000000"/>
        </w:rPr>
        <w:t>ВЪЗЛОЖИТЕЛЯ</w:t>
      </w:r>
      <w:r w:rsidR="00A40053" w:rsidRPr="002A5DAD">
        <w:rPr>
          <w:color w:val="000000"/>
        </w:rPr>
        <w:t xml:space="preserve"> поради виновно неизпълнение на задължения на </w:t>
      </w:r>
      <w:r w:rsidRPr="002A5DAD">
        <w:rPr>
          <w:color w:val="000000"/>
        </w:rPr>
        <w:t>ИЗПЪЛНИТЕЛЯ</w:t>
      </w:r>
      <w:r w:rsidR="00A40053" w:rsidRPr="002A5DAD">
        <w:rPr>
          <w:color w:val="000000"/>
        </w:rPr>
        <w:t xml:space="preserve"> по договора.</w:t>
      </w:r>
    </w:p>
    <w:p w:rsidR="00A40053" w:rsidRDefault="00A40053" w:rsidP="00A40053">
      <w:pPr>
        <w:tabs>
          <w:tab w:val="left" w:pos="993"/>
        </w:tabs>
        <w:ind w:left="567" w:right="-142"/>
        <w:jc w:val="both"/>
        <w:rPr>
          <w:color w:val="000000"/>
        </w:rPr>
      </w:pPr>
    </w:p>
    <w:p w:rsidR="00A40053" w:rsidRDefault="00A40053" w:rsidP="00A40053">
      <w:pPr>
        <w:jc w:val="center"/>
        <w:rPr>
          <w:b/>
          <w:shd w:val="clear" w:color="auto" w:fill="FFFFFF"/>
        </w:rPr>
      </w:pPr>
      <w:r>
        <w:rPr>
          <w:b/>
          <w:shd w:val="clear" w:color="auto" w:fill="FFFFFF"/>
        </w:rPr>
        <w:t>V</w:t>
      </w:r>
      <w:r w:rsidR="00273C06">
        <w:rPr>
          <w:b/>
          <w:shd w:val="clear" w:color="auto" w:fill="FFFFFF"/>
        </w:rPr>
        <w:t>ІІІ. ЗАСТРАХОВАНЕ И ОБЕЗЩЕТЕНИЯ</w:t>
      </w:r>
    </w:p>
    <w:p w:rsidR="00273C06" w:rsidRDefault="00273C06" w:rsidP="00A40053">
      <w:pPr>
        <w:jc w:val="center"/>
        <w:rPr>
          <w:b/>
          <w:shd w:val="clear" w:color="auto" w:fill="FFFFFF"/>
        </w:rPr>
      </w:pPr>
    </w:p>
    <w:p w:rsidR="00A40053" w:rsidRDefault="00A40053" w:rsidP="00A40053">
      <w:pPr>
        <w:ind w:firstLine="567"/>
        <w:jc w:val="both"/>
        <w:rPr>
          <w:shd w:val="clear" w:color="auto" w:fill="FFFFFF"/>
        </w:rPr>
      </w:pPr>
      <w:r>
        <w:rPr>
          <w:b/>
          <w:spacing w:val="-5"/>
          <w:shd w:val="clear" w:color="auto" w:fill="FFFFFF"/>
        </w:rPr>
        <w:t>Чл. 1</w:t>
      </w:r>
      <w:r w:rsidR="000C38AB">
        <w:rPr>
          <w:b/>
          <w:spacing w:val="-5"/>
          <w:shd w:val="clear" w:color="auto" w:fill="FFFFFF"/>
        </w:rPr>
        <w:t>2</w:t>
      </w:r>
      <w:r>
        <w:rPr>
          <w:b/>
          <w:spacing w:val="-5"/>
          <w:shd w:val="clear" w:color="auto" w:fill="FFFFFF"/>
        </w:rPr>
        <w:t>.</w:t>
      </w:r>
      <w:r>
        <w:rPr>
          <w:shd w:val="clear" w:color="auto" w:fill="FFFFFF"/>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w:t>
      </w:r>
      <w:r w:rsidR="007B594F">
        <w:rPr>
          <w:shd w:val="clear" w:color="auto" w:fill="FFFFFF"/>
        </w:rPr>
        <w:t>обекта</w:t>
      </w:r>
      <w:r>
        <w:rPr>
          <w:shd w:val="clear" w:color="auto" w:fill="FFFFFF"/>
        </w:rPr>
        <w:t xml:space="preserve">. В случай на повреди и щети поради някаква причина, възникнали при изпълнение на работи по </w:t>
      </w:r>
      <w:r w:rsidR="007B594F">
        <w:rPr>
          <w:shd w:val="clear" w:color="auto" w:fill="FFFFFF"/>
        </w:rPr>
        <w:t>обекта</w:t>
      </w:r>
      <w:r>
        <w:rPr>
          <w:shd w:val="clear" w:color="auto" w:fill="FFFFFF"/>
        </w:rPr>
        <w:t>, или при части от тях, или на неговата механизация, ИЗПЪЛНИТЕЛЯТ ще ги отстрани за своя сметка.</w:t>
      </w:r>
    </w:p>
    <w:p w:rsidR="00A40053" w:rsidRDefault="00A40053" w:rsidP="00A40053">
      <w:pPr>
        <w:ind w:firstLine="567"/>
        <w:jc w:val="both"/>
        <w:rPr>
          <w:shd w:val="clear" w:color="auto" w:fill="FFFFFF"/>
        </w:rPr>
      </w:pPr>
      <w:r>
        <w:rPr>
          <w:b/>
          <w:shd w:val="clear" w:color="auto" w:fill="FFFFFF"/>
        </w:rPr>
        <w:t xml:space="preserve">Чл. </w:t>
      </w:r>
      <w:r w:rsidR="000C38AB">
        <w:rPr>
          <w:b/>
          <w:shd w:val="clear" w:color="auto" w:fill="FFFFFF"/>
        </w:rPr>
        <w:t>1</w:t>
      </w:r>
      <w:r w:rsidR="007B594F">
        <w:rPr>
          <w:b/>
          <w:shd w:val="clear" w:color="auto" w:fill="FFFFFF"/>
        </w:rPr>
        <w:t>3</w:t>
      </w:r>
      <w:r>
        <w:rPr>
          <w:b/>
          <w:shd w:val="clear" w:color="auto" w:fill="FFFFFF"/>
        </w:rPr>
        <w:t>.</w:t>
      </w:r>
      <w:r>
        <w:rPr>
          <w:shd w:val="clear" w:color="auto" w:fill="FFFFFF"/>
        </w:rPr>
        <w:t xml:space="preserve"> </w:t>
      </w:r>
      <w:r>
        <w:rPr>
          <w:caps/>
          <w:shd w:val="clear" w:color="auto" w:fill="FFFFFF"/>
        </w:rPr>
        <w:t>Изпълнителят</w:t>
      </w:r>
      <w:r>
        <w:rPr>
          <w:shd w:val="clear" w:color="auto" w:fill="FFFFFF"/>
        </w:rPr>
        <w:t xml:space="preserve"> е отговорен за всички застраховки и обезщетения по отношение на своя персонал и собственост.</w:t>
      </w:r>
    </w:p>
    <w:p w:rsidR="00A40053" w:rsidRDefault="00A40053" w:rsidP="00A40053">
      <w:pPr>
        <w:ind w:firstLine="567"/>
        <w:jc w:val="both"/>
        <w:rPr>
          <w:shd w:val="clear" w:color="auto" w:fill="FFFFFF"/>
        </w:rPr>
      </w:pPr>
    </w:p>
    <w:p w:rsidR="00A40053" w:rsidRDefault="00A40053" w:rsidP="00A40053">
      <w:pPr>
        <w:jc w:val="center"/>
        <w:rPr>
          <w:b/>
          <w:shd w:val="clear" w:color="auto" w:fill="FFFFFF"/>
        </w:rPr>
      </w:pPr>
      <w:r>
        <w:rPr>
          <w:b/>
          <w:shd w:val="clear" w:color="auto" w:fill="FFFFFF"/>
        </w:rPr>
        <w:t>ІХ. ЕКИП ОТ ЕКСПЕРТИ</w:t>
      </w:r>
    </w:p>
    <w:p w:rsidR="00061B19" w:rsidRPr="003715B0" w:rsidRDefault="00061B19" w:rsidP="00A40053">
      <w:pPr>
        <w:jc w:val="center"/>
        <w:rPr>
          <w:shd w:val="clear" w:color="auto" w:fill="FFFFFF"/>
        </w:rPr>
      </w:pPr>
    </w:p>
    <w:p w:rsidR="00A40053" w:rsidRPr="003715B0" w:rsidRDefault="000C38AB" w:rsidP="00A40053">
      <w:pPr>
        <w:tabs>
          <w:tab w:val="left" w:pos="709"/>
        </w:tabs>
        <w:ind w:firstLine="567"/>
        <w:jc w:val="both"/>
      </w:pPr>
      <w:r>
        <w:rPr>
          <w:b/>
        </w:rPr>
        <w:lastRenderedPageBreak/>
        <w:t>Чл. 1</w:t>
      </w:r>
      <w:r w:rsidR="007B594F">
        <w:rPr>
          <w:b/>
        </w:rPr>
        <w:t>4</w:t>
      </w:r>
      <w:r w:rsidR="00A40053">
        <w:rPr>
          <w:b/>
        </w:rPr>
        <w:t>. (1)</w:t>
      </w:r>
      <w:r w:rsidR="00A40053">
        <w:rPr>
          <w:b/>
          <w:color w:val="000000"/>
        </w:rPr>
        <w:t xml:space="preserve"> </w:t>
      </w:r>
      <w:r w:rsidR="00A40053">
        <w:rPr>
          <w:color w:val="000000"/>
        </w:rPr>
        <w:t>За изпълнение предмета на настоящия договор ИЗПЪЛНИТЕЛЯТ осигурява екип от експерти, посочени в офертата.</w:t>
      </w:r>
    </w:p>
    <w:p w:rsidR="00A40053" w:rsidRDefault="00A40053" w:rsidP="00A40053">
      <w:pPr>
        <w:tabs>
          <w:tab w:val="left" w:pos="709"/>
        </w:tabs>
        <w:ind w:firstLine="567"/>
        <w:jc w:val="both"/>
        <w:rPr>
          <w:b/>
        </w:rPr>
      </w:pPr>
      <w:r>
        <w:rPr>
          <w:b/>
          <w:color w:val="000000"/>
        </w:rPr>
        <w:t>(2)</w:t>
      </w:r>
      <w:r>
        <w:rPr>
          <w:color w:val="000000"/>
        </w:rPr>
        <w:t xml:space="preserve"> ИЗПЪЛНИТЕЛЯТ няма право да сменя лицата, посочени в офертата му, без предварително писмено съгласие на ВЪЗЛОЖИТЕЛЯ.</w:t>
      </w:r>
    </w:p>
    <w:p w:rsidR="00A40053" w:rsidRDefault="00A40053" w:rsidP="00A40053">
      <w:pPr>
        <w:tabs>
          <w:tab w:val="left" w:pos="709"/>
        </w:tabs>
        <w:ind w:firstLine="567"/>
        <w:jc w:val="both"/>
        <w:rPr>
          <w:b/>
        </w:rPr>
      </w:pPr>
      <w:r>
        <w:rPr>
          <w:b/>
          <w:color w:val="000000"/>
        </w:rPr>
        <w:t>(3)</w:t>
      </w:r>
      <w:r>
        <w:rPr>
          <w:color w:val="000000"/>
        </w:rPr>
        <w:t xml:space="preserve"> ИЗПЪЛНИТЕЛЯТ по своя инициатива предлага смяна на експерт в следните случаи:</w:t>
      </w:r>
    </w:p>
    <w:p w:rsidR="00A40053" w:rsidRDefault="00A40053" w:rsidP="003112FB">
      <w:pPr>
        <w:numPr>
          <w:ilvl w:val="0"/>
          <w:numId w:val="25"/>
        </w:numPr>
        <w:ind w:firstLine="1080"/>
        <w:jc w:val="both"/>
        <w:rPr>
          <w:color w:val="000000"/>
        </w:rPr>
      </w:pPr>
      <w:r>
        <w:rPr>
          <w:color w:val="000000"/>
        </w:rPr>
        <w:t>При смърт на експерта;</w:t>
      </w:r>
    </w:p>
    <w:p w:rsidR="00A40053" w:rsidRDefault="00A40053" w:rsidP="003112FB">
      <w:pPr>
        <w:numPr>
          <w:ilvl w:val="0"/>
          <w:numId w:val="25"/>
        </w:numPr>
        <w:tabs>
          <w:tab w:val="left" w:pos="1134"/>
        </w:tabs>
        <w:ind w:firstLine="1080"/>
        <w:jc w:val="both"/>
        <w:rPr>
          <w:color w:val="000000"/>
        </w:rPr>
      </w:pPr>
      <w:r>
        <w:rPr>
          <w:color w:val="000000"/>
        </w:rPr>
        <w:t>При невъзможност да изпълнява възложената му работа, поради болест, довела до трайна неработоспособност на експерта;</w:t>
      </w:r>
    </w:p>
    <w:p w:rsidR="00A40053" w:rsidRDefault="00A40053" w:rsidP="003112FB">
      <w:pPr>
        <w:numPr>
          <w:ilvl w:val="0"/>
          <w:numId w:val="25"/>
        </w:numPr>
        <w:tabs>
          <w:tab w:val="left" w:pos="1134"/>
        </w:tabs>
        <w:ind w:firstLine="1080"/>
        <w:jc w:val="both"/>
        <w:rPr>
          <w:color w:val="000000"/>
        </w:rPr>
      </w:pPr>
      <w:r>
        <w:rPr>
          <w:color w:val="000000"/>
        </w:rPr>
        <w:t>При необходимост от замяна на експерта поради причини, които не зависят от ИЗПЪЛНИТЕЛЯ;</w:t>
      </w:r>
    </w:p>
    <w:p w:rsidR="00A40053" w:rsidRDefault="00A40053" w:rsidP="003112FB">
      <w:pPr>
        <w:numPr>
          <w:ilvl w:val="0"/>
          <w:numId w:val="25"/>
        </w:numPr>
        <w:tabs>
          <w:tab w:val="left" w:pos="1134"/>
        </w:tabs>
        <w:ind w:firstLine="1080"/>
        <w:jc w:val="both"/>
        <w:rPr>
          <w:color w:val="000000"/>
        </w:rPr>
      </w:pPr>
      <w:r>
        <w:rPr>
          <w:color w:val="000000"/>
        </w:rPr>
        <w:t>Когато експертът бъде осъден на лишаване от свобода за умишлено престъпление от общ характер;</w:t>
      </w:r>
    </w:p>
    <w:p w:rsidR="00A40053" w:rsidRDefault="00A40053" w:rsidP="003112FB">
      <w:pPr>
        <w:numPr>
          <w:ilvl w:val="0"/>
          <w:numId w:val="25"/>
        </w:numPr>
        <w:tabs>
          <w:tab w:val="left" w:pos="1134"/>
        </w:tabs>
        <w:ind w:firstLine="1080"/>
        <w:jc w:val="both"/>
        <w:rPr>
          <w:color w:val="000000"/>
        </w:rPr>
      </w:pPr>
      <w:r>
        <w:rPr>
          <w:color w:val="000000"/>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A40053" w:rsidRDefault="00A40053" w:rsidP="00A40053">
      <w:pPr>
        <w:ind w:firstLine="567"/>
        <w:jc w:val="both"/>
        <w:rPr>
          <w:color w:val="000000"/>
        </w:rPr>
      </w:pPr>
      <w:r>
        <w:rPr>
          <w:b/>
          <w:color w:val="000000"/>
        </w:rPr>
        <w:t>(4)</w:t>
      </w:r>
      <w:r>
        <w:rPr>
          <w:color w:val="000000"/>
        </w:rPr>
        <w:t xml:space="preserve"> В случаите по ал. 3, ИЗПЪЛНИТЕЛЯТ дава на ВЪЗЛОЖИТЕЛЯ писмено уведомление, в което мотивира предложението си за смяна на експерта и прилага доказателства за наличието на някое от основанията по ал. 3. С уведомлението, ИЗПЪЛНИТЕЛЯТ предлага експерт, който да замени досегашния експерт, като новият експерт трябва да притежава еквивалентна квалификация като тази на заменяния експерт и професионале</w:t>
      </w:r>
      <w:r w:rsidR="007B594F">
        <w:rPr>
          <w:color w:val="000000"/>
        </w:rPr>
        <w:t>н опит, не по-малък от неговия.</w:t>
      </w:r>
    </w:p>
    <w:p w:rsidR="00A40053" w:rsidRDefault="00A40053" w:rsidP="00A40053">
      <w:pPr>
        <w:ind w:firstLine="567"/>
        <w:jc w:val="both"/>
        <w:rPr>
          <w:color w:val="000000"/>
        </w:rPr>
      </w:pPr>
      <w:r>
        <w:rPr>
          <w:b/>
          <w:color w:val="000000"/>
        </w:rPr>
        <w:t>(5)</w:t>
      </w:r>
      <w:r>
        <w:rPr>
          <w:color w:val="000000"/>
        </w:rPr>
        <w:t xml:space="preserve"> ВЪЗЛОЖИТЕЛЯТ може да приеме замяната или мотивирано да откаже предложения експерт. При отказ от страна на ВЪЗЛОЖИТЕЛЯ да приеме предложения експерт, ИЗПЪЛНИТЕЛЯТ предлага друг експерт с ново уведомление по реда на ал. 4.</w:t>
      </w:r>
    </w:p>
    <w:p w:rsidR="00A40053" w:rsidRDefault="00A40053" w:rsidP="00A40053">
      <w:pPr>
        <w:ind w:firstLine="567"/>
        <w:jc w:val="both"/>
        <w:rPr>
          <w:color w:val="000000"/>
        </w:rPr>
      </w:pPr>
      <w:r>
        <w:rPr>
          <w:b/>
          <w:color w:val="000000"/>
        </w:rPr>
        <w:t>(6)</w:t>
      </w:r>
      <w:r>
        <w:rPr>
          <w:color w:val="000000"/>
        </w:rPr>
        <w:t xml:space="preserve"> Допълнителните разходи, възникнали в резултат от смяната на експерта, са за сметка на ИЗПЪЛНИТЕЛЯ.</w:t>
      </w:r>
    </w:p>
    <w:p w:rsidR="00A40053" w:rsidRDefault="00A40053" w:rsidP="00A40053">
      <w:pPr>
        <w:ind w:firstLine="567"/>
        <w:jc w:val="both"/>
      </w:pPr>
      <w:r>
        <w:rPr>
          <w:b/>
        </w:rPr>
        <w:t>(7)</w:t>
      </w:r>
      <w:r>
        <w:t xml:space="preserve"> В случай, че даден експерт не е сменен незабавно и е минал период от време, преди новият експерт да поеме неговите функции, ВЪЗЛОЖИТЕЛЯТ може да поиска от ИЗПЪЛНИТЕЛЯ да назначи временен служител до идването на новия експерт, или да предприеме други мерки, за да компенсира временното отсъствие на този експерт.</w:t>
      </w:r>
    </w:p>
    <w:p w:rsidR="00A40053" w:rsidRDefault="00A40053" w:rsidP="00A40053">
      <w:pPr>
        <w:jc w:val="center"/>
        <w:rPr>
          <w:b/>
          <w:shd w:val="clear" w:color="auto" w:fill="FFFFFF"/>
        </w:rPr>
      </w:pPr>
    </w:p>
    <w:p w:rsidR="00A40053" w:rsidRDefault="00061B19" w:rsidP="00A40053">
      <w:pPr>
        <w:jc w:val="center"/>
        <w:rPr>
          <w:b/>
          <w:shd w:val="clear" w:color="auto" w:fill="FFFFFF"/>
        </w:rPr>
      </w:pPr>
      <w:r>
        <w:rPr>
          <w:b/>
          <w:shd w:val="clear" w:color="auto" w:fill="FFFFFF"/>
        </w:rPr>
        <w:t>Х. САНКЦИИ</w:t>
      </w:r>
    </w:p>
    <w:p w:rsidR="00061B19" w:rsidRDefault="00061B19" w:rsidP="00A40053">
      <w:pPr>
        <w:jc w:val="center"/>
        <w:rPr>
          <w:b/>
          <w:shd w:val="clear" w:color="auto" w:fill="FFFFFF"/>
        </w:rPr>
      </w:pPr>
    </w:p>
    <w:p w:rsidR="007C3193" w:rsidRDefault="00A40053" w:rsidP="00DD686C">
      <w:pPr>
        <w:ind w:firstLine="567"/>
        <w:jc w:val="both"/>
      </w:pPr>
      <w:r>
        <w:rPr>
          <w:b/>
        </w:rPr>
        <w:t xml:space="preserve">Чл. </w:t>
      </w:r>
      <w:r w:rsidR="000C38AB">
        <w:rPr>
          <w:b/>
        </w:rPr>
        <w:t>1</w:t>
      </w:r>
      <w:r w:rsidR="007B594F">
        <w:rPr>
          <w:b/>
        </w:rPr>
        <w:t>5</w:t>
      </w:r>
      <w:r w:rsidR="007C3193">
        <w:rPr>
          <w:b/>
        </w:rPr>
        <w:t>.</w:t>
      </w:r>
      <w:r w:rsidR="007C3193">
        <w:t xml:space="preserve"> При просрочване изпълнението на задълженията по този Договор, неизправната Страна дължи на изправната неустойка в размер на 0.1 % (нула цяло и едно на сто) от Цената за всеки ден забава, но не повече от 5 % (пет на сто) от Стойността на Договора.</w:t>
      </w:r>
    </w:p>
    <w:p w:rsidR="007C3193" w:rsidRDefault="007C3193" w:rsidP="007C3193">
      <w:pPr>
        <w:ind w:firstLine="550"/>
        <w:jc w:val="both"/>
      </w:pPr>
      <w:r w:rsidRPr="00DD686C">
        <w:rPr>
          <w:b/>
        </w:rPr>
        <w:t xml:space="preserve">Чл. </w:t>
      </w:r>
      <w:r w:rsidR="000C38AB">
        <w:rPr>
          <w:b/>
        </w:rPr>
        <w:t>1</w:t>
      </w:r>
      <w:r w:rsidR="007B594F">
        <w:rPr>
          <w:b/>
        </w:rPr>
        <w:t>6</w:t>
      </w:r>
      <w:r w:rsidRPr="00DD686C">
        <w:rPr>
          <w:b/>
        </w:rPr>
        <w:t>.</w:t>
      </w:r>
      <w:r>
        <w:t xml:space="preserve">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7C3193" w:rsidRDefault="001F1C9A" w:rsidP="007C3193">
      <w:pPr>
        <w:ind w:firstLine="550"/>
        <w:jc w:val="both"/>
      </w:pPr>
      <w:r w:rsidRPr="001F1C9A">
        <w:rPr>
          <w:b/>
        </w:rPr>
        <w:t xml:space="preserve">Чл. </w:t>
      </w:r>
      <w:r w:rsidR="000C38AB">
        <w:rPr>
          <w:b/>
        </w:rPr>
        <w:t>1</w:t>
      </w:r>
      <w:r w:rsidR="007B594F">
        <w:rPr>
          <w:b/>
        </w:rPr>
        <w:t>7</w:t>
      </w:r>
      <w:r w:rsidR="007C3193" w:rsidRPr="001F1C9A">
        <w:rPr>
          <w:b/>
        </w:rPr>
        <w:t>.</w:t>
      </w:r>
      <w:r w:rsidR="007C3193">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1F1C9A" w:rsidRDefault="001F1C9A" w:rsidP="00A40053">
      <w:pPr>
        <w:jc w:val="center"/>
        <w:rPr>
          <w:b/>
          <w:shd w:val="clear" w:color="auto" w:fill="FFFFFF"/>
        </w:rPr>
      </w:pPr>
    </w:p>
    <w:p w:rsidR="00A40053" w:rsidRDefault="00A40053" w:rsidP="00A40053">
      <w:pPr>
        <w:jc w:val="center"/>
        <w:rPr>
          <w:b/>
          <w:shd w:val="clear" w:color="auto" w:fill="FFFFFF"/>
        </w:rPr>
      </w:pPr>
      <w:r>
        <w:rPr>
          <w:b/>
          <w:shd w:val="clear" w:color="auto" w:fill="FFFFFF"/>
        </w:rPr>
        <w:t>X. ПРЕКРА</w:t>
      </w:r>
      <w:r w:rsidR="00061B19">
        <w:rPr>
          <w:b/>
          <w:shd w:val="clear" w:color="auto" w:fill="FFFFFF"/>
        </w:rPr>
        <w:t>ТЯВАНЕ НА ДОГОВОРА</w:t>
      </w:r>
    </w:p>
    <w:p w:rsidR="00061B19" w:rsidRDefault="00061B19" w:rsidP="00A40053">
      <w:pPr>
        <w:jc w:val="center"/>
        <w:rPr>
          <w:b/>
          <w:shd w:val="clear" w:color="auto" w:fill="FFFFFF"/>
        </w:rPr>
      </w:pPr>
    </w:p>
    <w:p w:rsidR="00A40053" w:rsidRDefault="001F1C9A" w:rsidP="007E161B">
      <w:pPr>
        <w:ind w:firstLine="567"/>
        <w:jc w:val="both"/>
      </w:pPr>
      <w:r>
        <w:rPr>
          <w:b/>
        </w:rPr>
        <w:t xml:space="preserve">Чл. </w:t>
      </w:r>
      <w:r w:rsidR="000C38AB">
        <w:rPr>
          <w:b/>
        </w:rPr>
        <w:t>1</w:t>
      </w:r>
      <w:r w:rsidR="007B594F">
        <w:rPr>
          <w:b/>
        </w:rPr>
        <w:t>8</w:t>
      </w:r>
      <w:r w:rsidR="00A40053">
        <w:rPr>
          <w:b/>
        </w:rPr>
        <w:t>.</w:t>
      </w:r>
      <w:r w:rsidR="00A40053">
        <w:t xml:space="preserve"> Настоящият договор може да бъде прекратен при следните обстоятелства:</w:t>
      </w:r>
    </w:p>
    <w:p w:rsidR="00A40053" w:rsidRDefault="001F1C9A" w:rsidP="001F1C9A">
      <w:pPr>
        <w:ind w:left="1080"/>
        <w:jc w:val="both"/>
      </w:pPr>
      <w:r>
        <w:t xml:space="preserve">1. </w:t>
      </w:r>
      <w:r w:rsidR="00A40053">
        <w:t xml:space="preserve">по взаимно съгласие на страните, </w:t>
      </w:r>
      <w:r w:rsidR="00A40053" w:rsidRPr="00415F9F">
        <w:t>изразено в писмена форма;</w:t>
      </w:r>
    </w:p>
    <w:p w:rsidR="001F1C9A" w:rsidRDefault="001F1C9A" w:rsidP="001F1C9A">
      <w:pPr>
        <w:tabs>
          <w:tab w:val="left" w:pos="1080"/>
        </w:tabs>
        <w:jc w:val="both"/>
      </w:pPr>
      <w:r>
        <w:lastRenderedPageBreak/>
        <w:tab/>
        <w:t xml:space="preserve">2. </w:t>
      </w:r>
      <w:r w:rsidR="00A40053">
        <w:t xml:space="preserve">при доказана обективна невъзможност за изпълнение на договора от страна на </w:t>
      </w:r>
      <w:r w:rsidR="00A40053" w:rsidRPr="00541169">
        <w:t>ИЗПЪЛНИТЕЛЯ</w:t>
      </w:r>
      <w:r w:rsidR="00A40053">
        <w:t>;</w:t>
      </w:r>
    </w:p>
    <w:p w:rsidR="00A40053" w:rsidRDefault="001F1C9A" w:rsidP="001F1C9A">
      <w:pPr>
        <w:tabs>
          <w:tab w:val="left" w:pos="1080"/>
        </w:tabs>
        <w:jc w:val="both"/>
      </w:pPr>
      <w:r>
        <w:tab/>
        <w:t xml:space="preserve">3. </w:t>
      </w:r>
      <w:r w:rsidR="00A40053">
        <w:t>при виновно неизпълнение на задължения по договора при условията на Закона за задълженията и договорите.</w:t>
      </w:r>
    </w:p>
    <w:p w:rsidR="00A40053" w:rsidRDefault="00A40053" w:rsidP="00A40053">
      <w:pPr>
        <w:ind w:firstLine="567"/>
        <w:jc w:val="both"/>
        <w:rPr>
          <w:shd w:val="clear" w:color="auto" w:fill="FFFFFF"/>
        </w:rPr>
      </w:pPr>
      <w:r>
        <w:rPr>
          <w:b/>
          <w:shd w:val="clear" w:color="auto" w:fill="FFFFFF"/>
        </w:rPr>
        <w:t xml:space="preserve">Чл. </w:t>
      </w:r>
      <w:r w:rsidR="007B594F">
        <w:rPr>
          <w:b/>
          <w:shd w:val="clear" w:color="auto" w:fill="FFFFFF"/>
        </w:rPr>
        <w:t>19</w:t>
      </w:r>
      <w:r>
        <w:rPr>
          <w:b/>
          <w:shd w:val="clear" w:color="auto" w:fill="FFFFFF"/>
        </w:rPr>
        <w:t xml:space="preserve">. </w:t>
      </w:r>
      <w:r w:rsidR="001F1C9A">
        <w:rPr>
          <w:shd w:val="clear" w:color="auto" w:fill="FFFFFF"/>
        </w:rPr>
        <w:t xml:space="preserve">В случаите по чл. </w:t>
      </w:r>
      <w:r w:rsidR="000C38AB">
        <w:rPr>
          <w:shd w:val="clear" w:color="auto" w:fill="FFFFFF"/>
        </w:rPr>
        <w:t>1</w:t>
      </w:r>
      <w:r w:rsidR="007B594F">
        <w:rPr>
          <w:shd w:val="clear" w:color="auto" w:fill="FFFFFF"/>
        </w:rPr>
        <w:t>8</w:t>
      </w:r>
      <w:r>
        <w:rPr>
          <w:shd w:val="clear" w:color="auto" w:fill="FFFFFF"/>
        </w:rPr>
        <w:t xml:space="preserve">, т. 1. и т. 2 </w:t>
      </w:r>
      <w:r w:rsidRPr="00541169">
        <w:rPr>
          <w:shd w:val="clear" w:color="auto" w:fill="FFFFFF"/>
        </w:rPr>
        <w:t>ВЪЗЛОЖИТЕЛЯТ</w:t>
      </w:r>
      <w:r>
        <w:rPr>
          <w:shd w:val="clear" w:color="auto" w:fill="FFFFFF"/>
        </w:rPr>
        <w:t xml:space="preserve"> дължи на </w:t>
      </w:r>
      <w:r w:rsidRPr="00541169">
        <w:rPr>
          <w:shd w:val="clear" w:color="auto" w:fill="FFFFFF"/>
        </w:rPr>
        <w:t>ИЗПЪЛНИТЕЛЯ</w:t>
      </w:r>
      <w:r>
        <w:rPr>
          <w:shd w:val="clear" w:color="auto" w:fill="FFFFFF"/>
        </w:rPr>
        <w:t xml:space="preserve"> възнаграждение за извършената работа до прекратяване на договора.</w:t>
      </w:r>
    </w:p>
    <w:p w:rsidR="00A40053" w:rsidRDefault="001F1C9A" w:rsidP="00A40053">
      <w:pPr>
        <w:ind w:firstLine="567"/>
        <w:jc w:val="both"/>
      </w:pPr>
      <w:r>
        <w:rPr>
          <w:b/>
        </w:rPr>
        <w:t>Чл. 2</w:t>
      </w:r>
      <w:r w:rsidR="007B594F">
        <w:rPr>
          <w:b/>
        </w:rPr>
        <w:t>0</w:t>
      </w:r>
      <w:r w:rsidR="00A40053">
        <w:rPr>
          <w:b/>
        </w:rPr>
        <w:t xml:space="preserve">. (1). </w:t>
      </w:r>
      <w:r w:rsidR="00A40053">
        <w:t xml:space="preserve">Ако стане явно, че </w:t>
      </w:r>
      <w:r w:rsidR="00A40053" w:rsidRPr="00541169">
        <w:t>ИЗПЪЛНИТЕЛЯТ</w:t>
      </w:r>
      <w:r w:rsidR="00A40053">
        <w:t xml:space="preserve"> просрочи изпълнението на възложената работа с повече от 30 (тридесет) дни, </w:t>
      </w:r>
      <w:r w:rsidR="00A40053" w:rsidRPr="00541169">
        <w:t xml:space="preserve">ВЪЗЛОЖИТЕЛЯТ </w:t>
      </w:r>
      <w:r w:rsidR="00A40053">
        <w:t xml:space="preserve">може едностранно да развали договора. В този случай </w:t>
      </w:r>
      <w:r w:rsidR="00A40053" w:rsidRPr="00541169">
        <w:t>ВЪЗЛОЖИТЕЛЯТ</w:t>
      </w:r>
      <w:r w:rsidR="00A40053">
        <w:t xml:space="preserve"> заплаща на </w:t>
      </w:r>
      <w:r w:rsidR="00A40053" w:rsidRPr="00541169">
        <w:t>ИЗПЪЛНИТЕЛЯ</w:t>
      </w:r>
      <w:r w:rsidR="00A40053">
        <w:t xml:space="preserve"> само стойността на тези работи, които са извършени качествено и могат да му бъдат полезни. За претърпените вреди </w:t>
      </w:r>
      <w:r w:rsidR="00A40053" w:rsidRPr="00541169">
        <w:t>ВЪЗЛОЖИТЕЛЯТ</w:t>
      </w:r>
      <w:r w:rsidR="00A40053">
        <w:t xml:space="preserve"> може да претендира обезщетение.</w:t>
      </w:r>
    </w:p>
    <w:p w:rsidR="00A40053" w:rsidRDefault="00A40053" w:rsidP="00A40053">
      <w:pPr>
        <w:ind w:firstLine="567"/>
        <w:jc w:val="both"/>
      </w:pPr>
    </w:p>
    <w:p w:rsidR="00A40053" w:rsidRDefault="00A40053" w:rsidP="00A40053">
      <w:pPr>
        <w:jc w:val="center"/>
        <w:rPr>
          <w:b/>
          <w:shd w:val="clear" w:color="auto" w:fill="FFFFFF"/>
        </w:rPr>
      </w:pPr>
      <w:r>
        <w:rPr>
          <w:b/>
          <w:shd w:val="clear" w:color="auto" w:fill="FFFFFF"/>
        </w:rPr>
        <w:t>ХI. НЕПРЕОДОЛИМА СИЛА</w:t>
      </w:r>
    </w:p>
    <w:p w:rsidR="00061B19" w:rsidRDefault="00061B19" w:rsidP="00A40053">
      <w:pPr>
        <w:jc w:val="center"/>
        <w:rPr>
          <w:b/>
          <w:shd w:val="clear" w:color="auto" w:fill="FFFFFF"/>
        </w:rPr>
      </w:pPr>
    </w:p>
    <w:p w:rsidR="00A40053" w:rsidRDefault="001F1C9A" w:rsidP="00A40053">
      <w:pPr>
        <w:ind w:firstLine="567"/>
        <w:jc w:val="both"/>
        <w:rPr>
          <w:spacing w:val="4"/>
          <w:shd w:val="clear" w:color="auto" w:fill="FFFFFF"/>
        </w:rPr>
      </w:pPr>
      <w:r>
        <w:rPr>
          <w:b/>
          <w:spacing w:val="-5"/>
          <w:shd w:val="clear" w:color="auto" w:fill="FFFFFF"/>
        </w:rPr>
        <w:t>Чл. 2</w:t>
      </w:r>
      <w:r w:rsidR="00E339C4">
        <w:rPr>
          <w:b/>
          <w:spacing w:val="-5"/>
          <w:shd w:val="clear" w:color="auto" w:fill="FFFFFF"/>
        </w:rPr>
        <w:t>1</w:t>
      </w:r>
      <w:r w:rsidR="00A40053">
        <w:rPr>
          <w:b/>
          <w:spacing w:val="-5"/>
          <w:shd w:val="clear" w:color="auto" w:fill="FFFFFF"/>
        </w:rPr>
        <w:t>.</w:t>
      </w:r>
      <w:r w:rsidR="00A40053">
        <w:rPr>
          <w:spacing w:val="-15"/>
          <w:shd w:val="clear" w:color="auto" w:fill="FFFFFF"/>
        </w:rPr>
        <w:t xml:space="preserve"> </w:t>
      </w:r>
      <w:r w:rsidR="00A40053">
        <w:rPr>
          <w:spacing w:val="-6"/>
          <w:shd w:val="clear" w:color="auto" w:fill="FFFFFF"/>
        </w:rPr>
        <w:t xml:space="preserve">Страните се освобождават от отговорност за неизпълнение на задълженията </w:t>
      </w:r>
      <w:r w:rsidR="00A40053">
        <w:rPr>
          <w:spacing w:val="-3"/>
          <w:shd w:val="clear" w:color="auto" w:fill="FFFFFF"/>
        </w:rPr>
        <w:t xml:space="preserve">си по договора, когато невъзможността за изпълнение се дължи на непреодолима сила. Ако </w:t>
      </w:r>
      <w:r w:rsidR="00A40053">
        <w:rPr>
          <w:spacing w:val="-5"/>
          <w:shd w:val="clear" w:color="auto" w:fill="FFFFFF"/>
        </w:rPr>
        <w:t xml:space="preserve">страната е била в забава, тя не може да се позовава на непреодолима сила. </w:t>
      </w:r>
      <w:r w:rsidR="00A40053">
        <w:rPr>
          <w:spacing w:val="3"/>
          <w:shd w:val="clear" w:color="auto" w:fill="FFFFFF"/>
        </w:rPr>
        <w:t xml:space="preserve">Непреодолима сила е непредвидимо или непредотвратимо събитие от </w:t>
      </w:r>
      <w:r w:rsidR="00A40053">
        <w:rPr>
          <w:spacing w:val="4"/>
          <w:shd w:val="clear" w:color="auto" w:fill="FFFFFF"/>
        </w:rPr>
        <w:t>извънреден характер, възникнало след сключване на договора</w:t>
      </w:r>
      <w:r w:rsidR="00E339C4">
        <w:rPr>
          <w:spacing w:val="4"/>
          <w:shd w:val="clear" w:color="auto" w:fill="FFFFFF"/>
        </w:rPr>
        <w:t>.</w:t>
      </w:r>
    </w:p>
    <w:p w:rsidR="00A40053" w:rsidRDefault="00A40053" w:rsidP="00A40053">
      <w:pPr>
        <w:ind w:firstLine="567"/>
        <w:jc w:val="both"/>
        <w:rPr>
          <w:spacing w:val="3"/>
          <w:shd w:val="clear" w:color="auto" w:fill="FFFFFF"/>
        </w:rPr>
      </w:pPr>
      <w:r>
        <w:rPr>
          <w:b/>
          <w:spacing w:val="-5"/>
          <w:shd w:val="clear" w:color="auto" w:fill="FFFFFF"/>
        </w:rPr>
        <w:t xml:space="preserve">Чл. </w:t>
      </w:r>
      <w:r w:rsidR="001F1C9A">
        <w:rPr>
          <w:b/>
          <w:spacing w:val="-5"/>
          <w:shd w:val="clear" w:color="auto" w:fill="FFFFFF"/>
        </w:rPr>
        <w:t>2</w:t>
      </w:r>
      <w:r w:rsidR="00E339C4">
        <w:rPr>
          <w:b/>
          <w:spacing w:val="-5"/>
          <w:shd w:val="clear" w:color="auto" w:fill="FFFFFF"/>
        </w:rPr>
        <w:t>2</w:t>
      </w:r>
      <w:r>
        <w:rPr>
          <w:b/>
          <w:spacing w:val="-5"/>
          <w:shd w:val="clear" w:color="auto" w:fill="FFFFFF"/>
        </w:rPr>
        <w:t>.</w:t>
      </w:r>
      <w:r>
        <w:rPr>
          <w:spacing w:val="-13"/>
          <w:shd w:val="clear" w:color="auto" w:fill="FFFFFF"/>
        </w:rPr>
        <w:t xml:space="preserve"> </w:t>
      </w:r>
      <w:r>
        <w:rPr>
          <w:spacing w:val="-6"/>
          <w:shd w:val="clear" w:color="auto" w:fill="FFFFFF"/>
        </w:rPr>
        <w:t xml:space="preserve">Страната, която не може да изпълни задължението си поради непреодолима </w:t>
      </w:r>
      <w:r>
        <w:rPr>
          <w:spacing w:val="-2"/>
          <w:shd w:val="clear" w:color="auto" w:fill="FFFFFF"/>
        </w:rPr>
        <w:t xml:space="preserve">сила, в срок от седем календарни дни от настъпването на съответното събитие, уведомява </w:t>
      </w:r>
      <w:r>
        <w:rPr>
          <w:spacing w:val="3"/>
          <w:shd w:val="clear" w:color="auto" w:fill="FFFFFF"/>
        </w:rPr>
        <w:t xml:space="preserve">писмено другата страна за това обстоятелство. В същия срок с препоръчана </w:t>
      </w:r>
      <w:r>
        <w:rPr>
          <w:spacing w:val="-6"/>
          <w:shd w:val="clear" w:color="auto" w:fill="FFFFFF"/>
        </w:rPr>
        <w:t xml:space="preserve">поща или чрез куриерска служба страната, позоваваща се на непреодолима сила, </w:t>
      </w:r>
      <w:r>
        <w:rPr>
          <w:spacing w:val="2"/>
          <w:shd w:val="clear" w:color="auto" w:fill="FFFFFF"/>
        </w:rPr>
        <w:t xml:space="preserve">трябва да изпрати на другата страна писмено потвърждение за възникването й, </w:t>
      </w:r>
      <w:r w:rsidRPr="00415F9F">
        <w:rPr>
          <w:spacing w:val="-6"/>
          <w:shd w:val="clear" w:color="auto" w:fill="FFFFFF"/>
        </w:rPr>
        <w:t>изходящо от официален орган (Търговска палата).</w:t>
      </w:r>
      <w:r>
        <w:rPr>
          <w:spacing w:val="12"/>
          <w:shd w:val="clear" w:color="auto" w:fill="FFFFFF"/>
        </w:rPr>
        <w:t xml:space="preserve"> </w:t>
      </w:r>
      <w:r>
        <w:rPr>
          <w:spacing w:val="3"/>
          <w:shd w:val="clear" w:color="auto" w:fill="FFFFFF"/>
        </w:rPr>
        <w:t>При неуведомяване се дължи обезщетение за настъпилите от това вреди.</w:t>
      </w:r>
    </w:p>
    <w:p w:rsidR="00A40053" w:rsidRDefault="00A40053" w:rsidP="00A40053">
      <w:pPr>
        <w:ind w:firstLine="567"/>
        <w:jc w:val="both"/>
        <w:rPr>
          <w:shd w:val="clear" w:color="auto" w:fill="FFFFFF"/>
        </w:rPr>
      </w:pPr>
      <w:r>
        <w:rPr>
          <w:b/>
          <w:spacing w:val="-5"/>
          <w:shd w:val="clear" w:color="auto" w:fill="FFFFFF"/>
        </w:rPr>
        <w:t xml:space="preserve">Чл. </w:t>
      </w:r>
      <w:r w:rsidR="000C38AB">
        <w:rPr>
          <w:b/>
          <w:spacing w:val="-5"/>
          <w:shd w:val="clear" w:color="auto" w:fill="FFFFFF"/>
        </w:rPr>
        <w:t>2</w:t>
      </w:r>
      <w:r w:rsidR="00E339C4">
        <w:rPr>
          <w:b/>
          <w:spacing w:val="-5"/>
          <w:shd w:val="clear" w:color="auto" w:fill="FFFFFF"/>
        </w:rPr>
        <w:t>3</w:t>
      </w:r>
      <w:r>
        <w:rPr>
          <w:b/>
          <w:spacing w:val="-5"/>
          <w:shd w:val="clear" w:color="auto" w:fill="FFFFFF"/>
        </w:rPr>
        <w:t>.</w:t>
      </w:r>
      <w:r>
        <w:rPr>
          <w:shd w:val="clear" w:color="auto" w:fill="FFFFFF"/>
        </w:rPr>
        <w:t xml:space="preserve"> 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rsidR="00A40053" w:rsidRDefault="00DA5E45" w:rsidP="00A40053">
      <w:pPr>
        <w:ind w:firstLine="567"/>
        <w:jc w:val="both"/>
        <w:rPr>
          <w:shd w:val="clear" w:color="auto" w:fill="FFFFFF"/>
        </w:rPr>
      </w:pPr>
      <w:r>
        <w:rPr>
          <w:b/>
          <w:spacing w:val="-5"/>
          <w:shd w:val="clear" w:color="auto" w:fill="FFFFFF"/>
        </w:rPr>
        <w:t xml:space="preserve">Чл. </w:t>
      </w:r>
      <w:r w:rsidR="000C38AB">
        <w:rPr>
          <w:b/>
          <w:spacing w:val="-5"/>
          <w:shd w:val="clear" w:color="auto" w:fill="FFFFFF"/>
        </w:rPr>
        <w:t>2</w:t>
      </w:r>
      <w:r w:rsidR="00E339C4">
        <w:rPr>
          <w:b/>
          <w:spacing w:val="-5"/>
          <w:shd w:val="clear" w:color="auto" w:fill="FFFFFF"/>
        </w:rPr>
        <w:t>4</w:t>
      </w:r>
      <w:r w:rsidR="00A40053">
        <w:rPr>
          <w:b/>
          <w:spacing w:val="-5"/>
          <w:shd w:val="clear" w:color="auto" w:fill="FFFFFF"/>
        </w:rPr>
        <w:t>.</w:t>
      </w:r>
      <w:r w:rsidR="00A40053">
        <w:rPr>
          <w:shd w:val="clear" w:color="auto" w:fill="FFFFFF"/>
        </w:rPr>
        <w:t xml:space="preserve"> Ако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rsidR="00A40053" w:rsidRDefault="00A40053" w:rsidP="00A40053">
      <w:pPr>
        <w:ind w:firstLine="567"/>
        <w:jc w:val="both"/>
        <w:rPr>
          <w:shd w:val="clear" w:color="auto" w:fill="FFFFFF"/>
        </w:rPr>
      </w:pPr>
    </w:p>
    <w:p w:rsidR="00A40053" w:rsidRDefault="00A40053" w:rsidP="00A40053">
      <w:pPr>
        <w:jc w:val="center"/>
        <w:rPr>
          <w:b/>
          <w:shd w:val="clear" w:color="auto" w:fill="FFFFFF"/>
        </w:rPr>
      </w:pPr>
      <w:r>
        <w:rPr>
          <w:b/>
          <w:shd w:val="clear" w:color="auto" w:fill="FFFFFF"/>
        </w:rPr>
        <w:t>XIІ. ПОДСЪДНОСТ</w:t>
      </w:r>
    </w:p>
    <w:p w:rsidR="00061B19" w:rsidRDefault="00061B19" w:rsidP="00A40053">
      <w:pPr>
        <w:jc w:val="center"/>
        <w:rPr>
          <w:b/>
          <w:shd w:val="clear" w:color="auto" w:fill="FFFFFF"/>
        </w:rPr>
      </w:pPr>
    </w:p>
    <w:p w:rsidR="00A40053" w:rsidRDefault="00DA5E45" w:rsidP="00A40053">
      <w:pPr>
        <w:ind w:firstLine="567"/>
        <w:jc w:val="both"/>
        <w:rPr>
          <w:shd w:val="clear" w:color="auto" w:fill="FFFFFF"/>
        </w:rPr>
      </w:pPr>
      <w:r>
        <w:rPr>
          <w:b/>
          <w:spacing w:val="-5"/>
          <w:shd w:val="clear" w:color="auto" w:fill="FFFFFF"/>
        </w:rPr>
        <w:t xml:space="preserve">Чл. </w:t>
      </w:r>
      <w:r w:rsidR="000C38AB">
        <w:rPr>
          <w:b/>
          <w:spacing w:val="-5"/>
          <w:shd w:val="clear" w:color="auto" w:fill="FFFFFF"/>
        </w:rPr>
        <w:t>2</w:t>
      </w:r>
      <w:r w:rsidR="00E339C4">
        <w:rPr>
          <w:b/>
          <w:spacing w:val="-5"/>
          <w:shd w:val="clear" w:color="auto" w:fill="FFFFFF"/>
        </w:rPr>
        <w:t>5</w:t>
      </w:r>
      <w:r w:rsidR="00A40053">
        <w:rPr>
          <w:b/>
          <w:spacing w:val="-5"/>
          <w:shd w:val="clear" w:color="auto" w:fill="FFFFFF"/>
        </w:rPr>
        <w:t>.</w:t>
      </w:r>
      <w:r w:rsidR="00A40053">
        <w:rPr>
          <w:shd w:val="clear" w:color="auto" w:fill="FFFFFF"/>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чрез договаряне помежду си.</w:t>
      </w:r>
    </w:p>
    <w:p w:rsidR="00A40053" w:rsidRDefault="00A40053" w:rsidP="00A40053">
      <w:pPr>
        <w:ind w:firstLine="567"/>
        <w:jc w:val="both"/>
        <w:rPr>
          <w:shd w:val="clear" w:color="auto" w:fill="FFFFFF"/>
        </w:rPr>
      </w:pPr>
      <w:r>
        <w:rPr>
          <w:b/>
          <w:spacing w:val="-5"/>
          <w:shd w:val="clear" w:color="auto" w:fill="FFFFFF"/>
        </w:rPr>
        <w:t xml:space="preserve">Чл. </w:t>
      </w:r>
      <w:r w:rsidR="000C38AB">
        <w:rPr>
          <w:b/>
          <w:spacing w:val="-5"/>
          <w:shd w:val="clear" w:color="auto" w:fill="FFFFFF"/>
        </w:rPr>
        <w:t>2</w:t>
      </w:r>
      <w:r w:rsidR="00E339C4">
        <w:rPr>
          <w:b/>
          <w:spacing w:val="-5"/>
          <w:shd w:val="clear" w:color="auto" w:fill="FFFFFF"/>
        </w:rPr>
        <w:t>6</w:t>
      </w:r>
      <w:r>
        <w:rPr>
          <w:b/>
          <w:spacing w:val="-5"/>
          <w:shd w:val="clear" w:color="auto" w:fill="FFFFFF"/>
        </w:rPr>
        <w:t>.</w:t>
      </w:r>
      <w:r>
        <w:rPr>
          <w:shd w:val="clear" w:color="auto" w:fill="FFFFFF"/>
        </w:rPr>
        <w:t xml:space="preserve"> 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rsidR="00A40053" w:rsidRDefault="00A40053" w:rsidP="00A40053">
      <w:pPr>
        <w:ind w:firstLine="567"/>
        <w:jc w:val="both"/>
        <w:rPr>
          <w:shd w:val="clear" w:color="auto" w:fill="FFFFFF"/>
        </w:rPr>
      </w:pPr>
    </w:p>
    <w:p w:rsidR="00A40053" w:rsidRDefault="00A40053" w:rsidP="00A40053">
      <w:pPr>
        <w:jc w:val="center"/>
        <w:rPr>
          <w:b/>
          <w:shd w:val="clear" w:color="auto" w:fill="FFFFFF"/>
        </w:rPr>
      </w:pPr>
      <w:r>
        <w:rPr>
          <w:b/>
          <w:shd w:val="clear" w:color="auto" w:fill="FFFFFF"/>
        </w:rPr>
        <w:t>ХІІІ. ОБЩИ РАЗПОРЕДБИ</w:t>
      </w:r>
    </w:p>
    <w:p w:rsidR="00061B19" w:rsidRDefault="00061B19" w:rsidP="00A40053">
      <w:pPr>
        <w:jc w:val="center"/>
        <w:rPr>
          <w:b/>
          <w:shd w:val="clear" w:color="auto" w:fill="FFFFFF"/>
        </w:rPr>
      </w:pPr>
    </w:p>
    <w:p w:rsidR="00A40053" w:rsidRDefault="00A40053" w:rsidP="00A40053">
      <w:pPr>
        <w:spacing w:after="120"/>
        <w:ind w:firstLine="567"/>
        <w:jc w:val="both"/>
      </w:pPr>
      <w:r>
        <w:rPr>
          <w:b/>
        </w:rPr>
        <w:t xml:space="preserve">Чл. </w:t>
      </w:r>
      <w:r w:rsidR="000C38AB">
        <w:rPr>
          <w:b/>
        </w:rPr>
        <w:t>2</w:t>
      </w:r>
      <w:r w:rsidR="00E339C4">
        <w:rPr>
          <w:b/>
        </w:rPr>
        <w:t>7</w:t>
      </w:r>
      <w:r>
        <w:rPr>
          <w:b/>
        </w:rPr>
        <w:t>.</w:t>
      </w:r>
      <w:r>
        <w:t xml:space="preserve"> За всички неуредени в настоящия договор въпроси се прилагат разпоредбите на  действащото на територията на Република България законодателство.</w:t>
      </w:r>
    </w:p>
    <w:p w:rsidR="00A40053" w:rsidRDefault="00A40053" w:rsidP="00A40053">
      <w:pPr>
        <w:spacing w:after="120"/>
        <w:ind w:firstLine="567"/>
        <w:jc w:val="both"/>
      </w:pPr>
      <w:r>
        <w:rPr>
          <w:b/>
        </w:rPr>
        <w:lastRenderedPageBreak/>
        <w:t xml:space="preserve">Чл. </w:t>
      </w:r>
      <w:r w:rsidR="000C38AB">
        <w:rPr>
          <w:b/>
        </w:rPr>
        <w:t>2</w:t>
      </w:r>
      <w:r w:rsidR="00E339C4">
        <w:rPr>
          <w:b/>
        </w:rPr>
        <w:t>8</w:t>
      </w:r>
      <w:r>
        <w:rPr>
          <w:b/>
        </w:rPr>
        <w:t xml:space="preserve">. </w:t>
      </w:r>
      <w:r>
        <w:t xml:space="preserve">Всички съобщения и уведомления между страните по повод договора се </w:t>
      </w:r>
      <w:r>
        <w:rPr>
          <w:spacing w:val="4"/>
        </w:rPr>
        <w:t>извършват в писмена форма чрез факс, препоръчана поща, електронна поща, по реда на Закона за електронния документ и електронния подпис, с обратна разписка или к</w:t>
      </w:r>
      <w:r>
        <w:rPr>
          <w:spacing w:val="-1"/>
        </w:rPr>
        <w:t>уриерска служба.</w:t>
      </w:r>
      <w:r>
        <w:t xml:space="preserve"> </w:t>
      </w:r>
    </w:p>
    <w:p w:rsidR="00A40053" w:rsidRDefault="00A40053" w:rsidP="00A40053">
      <w:pPr>
        <w:spacing w:after="120"/>
        <w:ind w:firstLine="567"/>
        <w:jc w:val="both"/>
      </w:pPr>
      <w:r>
        <w:rPr>
          <w:b/>
        </w:rPr>
        <w:t xml:space="preserve">Чл. </w:t>
      </w:r>
      <w:r w:rsidR="00E019CB">
        <w:rPr>
          <w:b/>
        </w:rPr>
        <w:t>29</w:t>
      </w:r>
      <w:r>
        <w:rPr>
          <w:b/>
        </w:rPr>
        <w:t>.</w:t>
      </w:r>
      <w:r>
        <w:t xml:space="preserve"> В срок </w:t>
      </w:r>
      <w:r w:rsidRPr="006D5409">
        <w:t>до 10 (д</w:t>
      </w:r>
      <w:r>
        <w:t xml:space="preserve">есет)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Pr>
          <w:spacing w:val="4"/>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rsidR="00A40053" w:rsidRDefault="00DA5E45" w:rsidP="00A40053">
      <w:pPr>
        <w:tabs>
          <w:tab w:val="left" w:pos="581"/>
        </w:tabs>
        <w:spacing w:after="240"/>
        <w:ind w:firstLine="567"/>
        <w:jc w:val="both"/>
        <w:rPr>
          <w:shd w:val="clear" w:color="auto" w:fill="FFFFFF"/>
        </w:rPr>
      </w:pPr>
      <w:r>
        <w:rPr>
          <w:b/>
          <w:spacing w:val="-4"/>
          <w:shd w:val="clear" w:color="auto" w:fill="FFFFFF"/>
        </w:rPr>
        <w:t>Чл. 3</w:t>
      </w:r>
      <w:r w:rsidR="00E019CB">
        <w:rPr>
          <w:b/>
          <w:spacing w:val="-4"/>
          <w:shd w:val="clear" w:color="auto" w:fill="FFFFFF"/>
        </w:rPr>
        <w:t>0</w:t>
      </w:r>
      <w:r w:rsidR="00A40053">
        <w:rPr>
          <w:b/>
          <w:spacing w:val="-4"/>
          <w:shd w:val="clear" w:color="auto" w:fill="FFFFFF"/>
        </w:rPr>
        <w:t>.</w:t>
      </w:r>
      <w:r w:rsidR="00A40053">
        <w:rPr>
          <w:spacing w:val="-4"/>
          <w:shd w:val="clear" w:color="auto" w:fill="FFFFFF"/>
        </w:rPr>
        <w:t xml:space="preserve"> Никоя от страните няма п</w:t>
      </w:r>
      <w:bookmarkStart w:id="10" w:name="_GoBack"/>
      <w:bookmarkEnd w:id="10"/>
      <w:r w:rsidR="00A40053">
        <w:rPr>
          <w:spacing w:val="-4"/>
          <w:shd w:val="clear" w:color="auto" w:fill="FFFFFF"/>
        </w:rPr>
        <w:t xml:space="preserve">раво да прехвърля свои </w:t>
      </w:r>
      <w:r w:rsidR="00A40053">
        <w:rPr>
          <w:shd w:val="clear" w:color="auto" w:fill="FFFFFF"/>
        </w:rPr>
        <w:t>права или задължения по договора на трети лица, без предварителното писмено съгласие на другата страна.</w:t>
      </w:r>
    </w:p>
    <w:p w:rsidR="00A40053" w:rsidRDefault="000C38AB" w:rsidP="00A40053">
      <w:pPr>
        <w:spacing w:after="120"/>
        <w:ind w:firstLine="567"/>
        <w:jc w:val="both"/>
      </w:pPr>
      <w:r>
        <w:rPr>
          <w:b/>
        </w:rPr>
        <w:t>Чл. 3</w:t>
      </w:r>
      <w:r w:rsidR="00E019CB">
        <w:rPr>
          <w:b/>
        </w:rPr>
        <w:t>1</w:t>
      </w:r>
      <w:r w:rsidR="00A40053">
        <w:rPr>
          <w:b/>
        </w:rPr>
        <w:t>.</w:t>
      </w:r>
      <w:r w:rsidR="00A40053">
        <w:t xml:space="preserve"> Договорът влиза в сила от деня на подписването му от двете страни.</w:t>
      </w:r>
    </w:p>
    <w:p w:rsidR="00A40053" w:rsidRDefault="000C38AB" w:rsidP="00A40053">
      <w:pPr>
        <w:ind w:firstLine="567"/>
        <w:jc w:val="both"/>
      </w:pPr>
      <w:r>
        <w:rPr>
          <w:b/>
        </w:rPr>
        <w:t>Чл. 3</w:t>
      </w:r>
      <w:r w:rsidR="00E019CB">
        <w:rPr>
          <w:b/>
        </w:rPr>
        <w:t>2</w:t>
      </w:r>
      <w:r w:rsidR="00A40053">
        <w:rPr>
          <w:b/>
        </w:rPr>
        <w:t>.</w:t>
      </w:r>
      <w:r w:rsidR="00A40053">
        <w:t xml:space="preserve"> Настоящият договор, ведно с приложенията, се състави в </w:t>
      </w:r>
      <w:r w:rsidR="00E019CB">
        <w:t>три</w:t>
      </w:r>
      <w:r w:rsidR="00A40053">
        <w:t xml:space="preserve"> еднообразни екземпляра – </w:t>
      </w:r>
      <w:r w:rsidR="00E019CB">
        <w:t>два</w:t>
      </w:r>
      <w:r w:rsidR="00A40053">
        <w:t xml:space="preserve"> за </w:t>
      </w:r>
      <w:r w:rsidR="00A40053" w:rsidRPr="00541169">
        <w:t>ВЪЗЛОЖИТЕЛЯ и един за ИЗПЪЛНИТЕЛЯ</w:t>
      </w:r>
      <w:r w:rsidR="00A40053">
        <w:t>.</w:t>
      </w:r>
    </w:p>
    <w:p w:rsidR="00A40053" w:rsidRDefault="00A40053" w:rsidP="00A40053">
      <w:pPr>
        <w:suppressAutoHyphens/>
        <w:rPr>
          <w:color w:val="000000"/>
        </w:rPr>
      </w:pPr>
    </w:p>
    <w:p w:rsidR="00A40053" w:rsidRDefault="00A40053" w:rsidP="00A40053">
      <w:pPr>
        <w:ind w:firstLine="567"/>
        <w:jc w:val="both"/>
        <w:rPr>
          <w:b/>
          <w:spacing w:val="-3"/>
        </w:rPr>
      </w:pPr>
      <w:r>
        <w:rPr>
          <w:b/>
          <w:spacing w:val="-3"/>
        </w:rPr>
        <w:t>Приложения:</w:t>
      </w:r>
    </w:p>
    <w:p w:rsidR="00A40053" w:rsidRPr="00541169" w:rsidRDefault="00A40053" w:rsidP="00A40053">
      <w:pPr>
        <w:ind w:firstLine="567"/>
        <w:jc w:val="both"/>
        <w:rPr>
          <w:spacing w:val="-3"/>
        </w:rPr>
      </w:pPr>
      <w:r w:rsidRPr="00541169">
        <w:rPr>
          <w:spacing w:val="-3"/>
        </w:rPr>
        <w:t>- Техническа спецификация;</w:t>
      </w:r>
    </w:p>
    <w:p w:rsidR="00A40053" w:rsidRPr="00541169" w:rsidRDefault="00A40053" w:rsidP="00A40053">
      <w:pPr>
        <w:ind w:firstLine="567"/>
        <w:jc w:val="both"/>
        <w:rPr>
          <w:spacing w:val="-3"/>
        </w:rPr>
      </w:pPr>
      <w:r w:rsidRPr="00541169">
        <w:rPr>
          <w:spacing w:val="-3"/>
        </w:rPr>
        <w:t xml:space="preserve">- Техническо предложение на ИЗПЪЛНИТЕЛЯ; </w:t>
      </w:r>
    </w:p>
    <w:p w:rsidR="00A40053" w:rsidRDefault="00A40053" w:rsidP="00A40053">
      <w:pPr>
        <w:ind w:firstLine="567"/>
        <w:jc w:val="both"/>
        <w:rPr>
          <w:spacing w:val="-3"/>
        </w:rPr>
      </w:pPr>
      <w:r>
        <w:rPr>
          <w:spacing w:val="-3"/>
        </w:rPr>
        <w:t>- Ценова оферта на ИЗПЪЛНИТЕЛЯ.</w:t>
      </w:r>
    </w:p>
    <w:p w:rsidR="00A40053" w:rsidRDefault="00A40053" w:rsidP="00A40053">
      <w:pPr>
        <w:jc w:val="both"/>
      </w:pPr>
    </w:p>
    <w:p w:rsidR="00A40053" w:rsidRDefault="00A40053" w:rsidP="00A40053">
      <w:pPr>
        <w:jc w:val="both"/>
      </w:pPr>
      <w:r>
        <w:rPr>
          <w:b/>
        </w:rPr>
        <w:t>ВЪЗЛОЖИТЕЛ:</w:t>
      </w:r>
      <w:r>
        <w:rPr>
          <w:b/>
        </w:rPr>
        <w:tab/>
      </w:r>
      <w:r>
        <w:rPr>
          <w:b/>
        </w:rPr>
        <w:tab/>
      </w:r>
      <w:r>
        <w:rPr>
          <w:b/>
        </w:rPr>
        <w:tab/>
      </w:r>
      <w:r>
        <w:rPr>
          <w:b/>
        </w:rPr>
        <w:tab/>
      </w:r>
      <w:r>
        <w:rPr>
          <w:b/>
        </w:rPr>
        <w:tab/>
      </w:r>
      <w:r>
        <w:rPr>
          <w:b/>
        </w:rPr>
        <w:tab/>
      </w:r>
      <w:r>
        <w:rPr>
          <w:b/>
        </w:rPr>
        <w:tab/>
        <w:t>ИЗПЪЛНИТЕЛ:</w:t>
      </w:r>
    </w:p>
    <w:p w:rsidR="00B50841" w:rsidRDefault="00B50841" w:rsidP="001A16C2">
      <w:pPr>
        <w:spacing w:after="240"/>
        <w:ind w:firstLine="567"/>
        <w:jc w:val="both"/>
        <w:rPr>
          <w:b/>
          <w:lang w:eastAsia="en-US"/>
        </w:rPr>
      </w:pPr>
    </w:p>
    <w:p w:rsidR="001A16C2" w:rsidRPr="00930611" w:rsidRDefault="00A02DF3" w:rsidP="001A16C2">
      <w:pPr>
        <w:spacing w:after="240"/>
        <w:ind w:firstLine="567"/>
        <w:jc w:val="both"/>
        <w:rPr>
          <w:b/>
          <w:lang w:eastAsia="en-US"/>
        </w:rPr>
      </w:pPr>
      <w:r>
        <w:rPr>
          <w:b/>
          <w:lang w:eastAsia="en-US"/>
        </w:rPr>
        <w:t>Р</w:t>
      </w:r>
      <w:r w:rsidR="001A16C2">
        <w:rPr>
          <w:b/>
          <w:lang w:eastAsia="en-US"/>
        </w:rPr>
        <w:t>АЗДЕЛ ІХ. ТЕХНИЧЕСКИ СПЕЦИФИКАЦИИ</w:t>
      </w:r>
      <w:r w:rsidR="00930611">
        <w:rPr>
          <w:b/>
          <w:lang w:eastAsia="en-US"/>
        </w:rPr>
        <w:t xml:space="preserve"> </w:t>
      </w:r>
      <w:r w:rsidR="00930611">
        <w:rPr>
          <w:b/>
          <w:lang w:val="en-US" w:eastAsia="en-US"/>
        </w:rPr>
        <w:t>(</w:t>
      </w:r>
      <w:r w:rsidR="00930611">
        <w:rPr>
          <w:b/>
          <w:lang w:eastAsia="en-US"/>
        </w:rPr>
        <w:t>приложени в отделен файл</w:t>
      </w:r>
      <w:r w:rsidR="00930611">
        <w:rPr>
          <w:b/>
          <w:lang w:val="en-US" w:eastAsia="en-US"/>
        </w:rPr>
        <w:t>)</w:t>
      </w:r>
    </w:p>
    <w:p w:rsidR="00A02DF3" w:rsidRDefault="00A02DF3" w:rsidP="001A16C2">
      <w:pPr>
        <w:spacing w:after="240"/>
        <w:ind w:firstLine="567"/>
        <w:jc w:val="both"/>
        <w:rPr>
          <w:b/>
          <w:lang w:eastAsia="en-US"/>
        </w:rPr>
      </w:pPr>
    </w:p>
    <w:p w:rsidR="001A16C2" w:rsidRPr="00930611" w:rsidRDefault="001A16C2" w:rsidP="001A16C2">
      <w:pPr>
        <w:spacing w:after="240"/>
        <w:ind w:firstLine="567"/>
        <w:jc w:val="both"/>
        <w:rPr>
          <w:b/>
          <w:lang w:val="en-US" w:eastAsia="en-US"/>
        </w:rPr>
      </w:pPr>
      <w:r w:rsidRPr="00B53CDB">
        <w:rPr>
          <w:b/>
          <w:lang w:eastAsia="en-US"/>
        </w:rPr>
        <w:t xml:space="preserve">РАЗДЕЛ Х. </w:t>
      </w:r>
      <w:r w:rsidR="00B50841" w:rsidRPr="00B53CDB">
        <w:rPr>
          <w:b/>
          <w:lang w:eastAsia="en-US"/>
        </w:rPr>
        <w:t>ТЕХНИЧЕСКА ДОКУМЕНТАЦИЯ</w:t>
      </w:r>
      <w:r w:rsidR="00930611" w:rsidRPr="00B53CDB">
        <w:rPr>
          <w:b/>
          <w:lang w:eastAsia="en-US"/>
        </w:rPr>
        <w:t xml:space="preserve"> </w:t>
      </w:r>
      <w:r w:rsidR="00930611" w:rsidRPr="00B53CDB">
        <w:rPr>
          <w:b/>
          <w:lang w:val="en-US" w:eastAsia="en-US"/>
        </w:rPr>
        <w:t>(</w:t>
      </w:r>
      <w:r w:rsidR="00930611" w:rsidRPr="00B53CDB">
        <w:rPr>
          <w:b/>
          <w:lang w:eastAsia="en-US"/>
        </w:rPr>
        <w:t>приложен</w:t>
      </w:r>
      <w:r w:rsidR="00B50841" w:rsidRPr="00B53CDB">
        <w:rPr>
          <w:b/>
          <w:lang w:eastAsia="en-US"/>
        </w:rPr>
        <w:t>а</w:t>
      </w:r>
      <w:r w:rsidR="00930611" w:rsidRPr="00B53CDB">
        <w:rPr>
          <w:b/>
          <w:lang w:eastAsia="en-US"/>
        </w:rPr>
        <w:t xml:space="preserve"> към документацията</w:t>
      </w:r>
      <w:r w:rsidR="00930611" w:rsidRPr="00B53CDB">
        <w:rPr>
          <w:b/>
          <w:lang w:val="en-US" w:eastAsia="en-US"/>
        </w:rPr>
        <w:t>)</w:t>
      </w:r>
    </w:p>
    <w:sectPr w:rsidR="001A16C2" w:rsidRPr="00930611" w:rsidSect="00EF44B5">
      <w:headerReference w:type="default" r:id="rId12"/>
      <w:footerReference w:type="default" r:id="rId13"/>
      <w:pgSz w:w="11906" w:h="16838"/>
      <w:pgMar w:top="1276" w:right="1133" w:bottom="992" w:left="993" w:header="53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BD3" w:rsidRDefault="00B62BD3">
      <w:r>
        <w:separator/>
      </w:r>
    </w:p>
  </w:endnote>
  <w:endnote w:type="continuationSeparator" w:id="0">
    <w:p w:rsidR="00B62BD3" w:rsidRDefault="00B6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Arial"/>
    <w:charset w:val="00"/>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ngs">
    <w:altName w:val="Times New Roman"/>
    <w:panose1 w:val="00000000000000000000"/>
    <w:charset w:val="0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TrebuchetMS">
    <w:altName w:val="Calibri"/>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DEB" w:rsidRPr="007E35FE" w:rsidRDefault="00355DEB" w:rsidP="003B7B9D">
    <w:pPr>
      <w:tabs>
        <w:tab w:val="left" w:pos="7575"/>
      </w:tabs>
      <w:suppressAutoHyphens/>
      <w:ind w:right="-567"/>
      <w:jc w:val="center"/>
      <w:rPr>
        <w:rFonts w:ascii="Arial" w:hAnsi="Arial"/>
        <w:noProof/>
        <w:sz w:val="16"/>
        <w:szCs w:val="20"/>
      </w:rPr>
    </w:pPr>
  </w:p>
  <w:p w:rsidR="00355DEB" w:rsidRPr="007E35FE" w:rsidRDefault="00355DEB" w:rsidP="00790159">
    <w:pPr>
      <w:tabs>
        <w:tab w:val="left" w:pos="7575"/>
      </w:tabs>
      <w:suppressAutoHyphens/>
      <w:ind w:right="-567"/>
      <w:jc w:val="center"/>
      <w:rPr>
        <w:rFonts w:ascii="Arial" w:hAnsi="Arial"/>
        <w:noProof/>
        <w:sz w:val="16"/>
        <w:szCs w:val="20"/>
      </w:rPr>
    </w:pPr>
    <w:r>
      <w:rPr>
        <w:rFonts w:ascii="Arial" w:hAnsi="Arial"/>
        <w:noProof/>
        <w:sz w:val="16"/>
        <w:szCs w:val="20"/>
        <w:lang w:val="en-US" w:eastAsia="en-US"/>
      </w:rPr>
      <w:drawing>
        <wp:inline distT="0" distB="0" distL="0" distR="0">
          <wp:extent cx="1028700" cy="552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52450"/>
                  </a:xfrm>
                  <a:prstGeom prst="rect">
                    <a:avLst/>
                  </a:prstGeom>
                  <a:noFill/>
                  <a:ln>
                    <a:noFill/>
                  </a:ln>
                </pic:spPr>
              </pic:pic>
            </a:graphicData>
          </a:graphic>
        </wp:inline>
      </w:drawing>
    </w:r>
  </w:p>
  <w:p w:rsidR="00355DEB" w:rsidRDefault="00355DEB" w:rsidP="00790159">
    <w:pPr>
      <w:suppressAutoHyphens/>
      <w:ind w:right="-567"/>
      <w:jc w:val="center"/>
    </w:pPr>
    <w:hyperlink r:id="rId2" w:history="1">
      <w:r w:rsidRPr="00B86806">
        <w:rPr>
          <w:rStyle w:val="Hyperlink"/>
          <w:rFonts w:ascii="TrebuchetMS" w:hAnsi="TrebuchetMS" w:cs="TrebuchetMS"/>
          <w:b/>
          <w:sz w:val="20"/>
          <w:szCs w:val="20"/>
          <w:lang w:val="en-GB" w:eastAsia="ar-SA"/>
        </w:rPr>
        <w:t>www</w:t>
      </w:r>
      <w:r w:rsidRPr="00B86806">
        <w:rPr>
          <w:rStyle w:val="Hyperlink"/>
          <w:rFonts w:ascii="TrebuchetMS" w:hAnsi="TrebuchetMS" w:cs="TrebuchetMS"/>
          <w:b/>
          <w:sz w:val="20"/>
          <w:szCs w:val="20"/>
          <w:lang w:eastAsia="ar-SA"/>
        </w:rPr>
        <w:t>.</w:t>
      </w:r>
      <w:proofErr w:type="spellStart"/>
      <w:r w:rsidRPr="00B86806">
        <w:rPr>
          <w:rStyle w:val="Hyperlink"/>
          <w:rFonts w:ascii="TrebuchetMS" w:hAnsi="TrebuchetMS" w:cs="TrebuchetMS"/>
          <w:b/>
          <w:sz w:val="20"/>
          <w:szCs w:val="20"/>
          <w:lang w:val="en-GB" w:eastAsia="ar-SA"/>
        </w:rPr>
        <w:t>interregrobg</w:t>
      </w:r>
      <w:proofErr w:type="spellEnd"/>
      <w:r w:rsidRPr="00B86806">
        <w:rPr>
          <w:rStyle w:val="Hyperlink"/>
          <w:rFonts w:ascii="TrebuchetMS" w:hAnsi="TrebuchetMS" w:cs="TrebuchetMS"/>
          <w:b/>
          <w:sz w:val="20"/>
          <w:szCs w:val="20"/>
          <w:lang w:eastAsia="ar-SA"/>
        </w:rPr>
        <w:t>.</w:t>
      </w:r>
      <w:proofErr w:type="spellStart"/>
      <w:r w:rsidRPr="00B86806">
        <w:rPr>
          <w:rStyle w:val="Hyperlink"/>
          <w:rFonts w:ascii="Trebuchet MS" w:hAnsi="Trebuchet MS" w:cs="TrebuchetMS"/>
          <w:b/>
          <w:sz w:val="20"/>
          <w:szCs w:val="20"/>
          <w:lang w:val="en-GB" w:eastAsia="ar-SA"/>
        </w:rPr>
        <w:t>eu</w:t>
      </w:r>
      <w:proofErr w:type="spellEnd"/>
    </w:hyperlink>
  </w:p>
  <w:p w:rsidR="00355DEB" w:rsidRPr="00F3053F" w:rsidRDefault="00355DEB" w:rsidP="00790159">
    <w:pPr>
      <w:suppressAutoHyphens/>
      <w:ind w:right="-567"/>
      <w:jc w:val="center"/>
      <w:rPr>
        <w:b/>
        <w:sz w:val="20"/>
        <w:szCs w:val="20"/>
        <w:lang w:eastAsia="ar-SA"/>
      </w:rPr>
    </w:pPr>
    <w:r w:rsidRPr="00F3053F">
      <w:rPr>
        <w:b/>
        <w:sz w:val="20"/>
        <w:szCs w:val="20"/>
        <w:lang w:eastAsia="ar-SA"/>
      </w:rPr>
      <w:t>Проект „Culture Green</w:t>
    </w:r>
    <w:r>
      <w:rPr>
        <w:b/>
        <w:sz w:val="20"/>
        <w:szCs w:val="20"/>
        <w:lang w:eastAsia="ar-SA"/>
      </w:rPr>
      <w:t xml:space="preserve">”, № </w:t>
    </w:r>
    <w:r w:rsidRPr="00F3053F">
      <w:rPr>
        <w:b/>
        <w:sz w:val="20"/>
        <w:szCs w:val="20"/>
        <w:lang w:eastAsia="ar-SA"/>
      </w:rPr>
      <w:t>ROBG-</w:t>
    </w:r>
    <w:r>
      <w:rPr>
        <w:b/>
        <w:sz w:val="20"/>
        <w:szCs w:val="20"/>
        <w:lang w:eastAsia="ar-SA"/>
      </w:rPr>
      <w:t>337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BD3" w:rsidRDefault="00B62BD3">
      <w:r>
        <w:separator/>
      </w:r>
    </w:p>
  </w:footnote>
  <w:footnote w:type="continuationSeparator" w:id="0">
    <w:p w:rsidR="00B62BD3" w:rsidRDefault="00B62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599"/>
      <w:tblW w:w="11070" w:type="dxa"/>
      <w:tblLook w:val="04A0" w:firstRow="1" w:lastRow="0" w:firstColumn="1" w:lastColumn="0" w:noHBand="0" w:noVBand="1"/>
    </w:tblPr>
    <w:tblGrid>
      <w:gridCol w:w="11134"/>
      <w:gridCol w:w="222"/>
      <w:gridCol w:w="222"/>
    </w:tblGrid>
    <w:tr w:rsidR="00355DEB" w:rsidRPr="001C7428" w:rsidTr="00E043B8">
      <w:trPr>
        <w:trHeight w:val="1883"/>
      </w:trPr>
      <w:tc>
        <w:tcPr>
          <w:tcW w:w="5148" w:type="dxa"/>
          <w:shd w:val="clear" w:color="auto" w:fill="auto"/>
        </w:tcPr>
        <w:p w:rsidR="00355DEB" w:rsidRPr="00790159" w:rsidRDefault="00355DEB" w:rsidP="00790159">
          <w:pPr>
            <w:tabs>
              <w:tab w:val="center" w:pos="4536"/>
              <w:tab w:val="right" w:pos="9072"/>
            </w:tabs>
            <w:jc w:val="both"/>
            <w:rPr>
              <w:rFonts w:eastAsia="Calibri"/>
              <w:szCs w:val="20"/>
              <w:lang w:eastAsia="x-none"/>
            </w:rPr>
          </w:pPr>
          <w:r>
            <w:rPr>
              <w:noProof/>
              <w:lang w:val="en-US" w:eastAsia="en-US"/>
            </w:rPr>
            <w:drawing>
              <wp:inline distT="0" distB="0" distL="0" distR="0">
                <wp:extent cx="6933538" cy="13340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0916" cy="1333500"/>
                        </a:xfrm>
                        <a:prstGeom prst="rect">
                          <a:avLst/>
                        </a:prstGeom>
                        <a:noFill/>
                        <a:ln>
                          <a:noFill/>
                        </a:ln>
                      </pic:spPr>
                    </pic:pic>
                  </a:graphicData>
                </a:graphic>
              </wp:inline>
            </w:drawing>
          </w:r>
        </w:p>
      </w:tc>
      <w:tc>
        <w:tcPr>
          <w:tcW w:w="2952" w:type="dxa"/>
          <w:shd w:val="clear" w:color="auto" w:fill="auto"/>
          <w:vAlign w:val="center"/>
        </w:tcPr>
        <w:p w:rsidR="00355DEB" w:rsidRPr="001C7428" w:rsidRDefault="00355DEB" w:rsidP="00E043B8">
          <w:pPr>
            <w:pStyle w:val="Title"/>
            <w:spacing w:after="120"/>
            <w:rPr>
              <w:sz w:val="28"/>
              <w:szCs w:val="28"/>
            </w:rPr>
          </w:pPr>
        </w:p>
      </w:tc>
      <w:tc>
        <w:tcPr>
          <w:tcW w:w="2970" w:type="dxa"/>
          <w:shd w:val="clear" w:color="auto" w:fill="auto"/>
          <w:vAlign w:val="center"/>
        </w:tcPr>
        <w:p w:rsidR="00355DEB" w:rsidRPr="001C7428" w:rsidRDefault="00355DEB" w:rsidP="00E043B8">
          <w:pPr>
            <w:pStyle w:val="Title"/>
            <w:spacing w:after="120"/>
            <w:rPr>
              <w:sz w:val="28"/>
              <w:szCs w:val="28"/>
            </w:rPr>
          </w:pPr>
        </w:p>
      </w:tc>
    </w:tr>
  </w:tbl>
  <w:p w:rsidR="00355DEB" w:rsidRPr="00790159" w:rsidRDefault="00355DEB" w:rsidP="00790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4"/>
    <w:multiLevelType w:val="singleLevel"/>
    <w:tmpl w:val="00000004"/>
    <w:name w:val="WW8Num17"/>
    <w:lvl w:ilvl="0">
      <w:start w:val="1"/>
      <w:numFmt w:val="lowerLetter"/>
      <w:lvlText w:val="%1)"/>
      <w:lvlJc w:val="left"/>
      <w:pPr>
        <w:tabs>
          <w:tab w:val="num" w:pos="0"/>
        </w:tabs>
        <w:ind w:left="720" w:hanging="360"/>
      </w:pPr>
      <w:rPr>
        <w:rFonts w:eastAsia="Calibri"/>
      </w:rPr>
    </w:lvl>
  </w:abstractNum>
  <w:abstractNum w:abstractNumId="2"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3"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79A263B"/>
    <w:multiLevelType w:val="hybridMultilevel"/>
    <w:tmpl w:val="D7CC3496"/>
    <w:lvl w:ilvl="0" w:tplc="9D36975E">
      <w:start w:val="1"/>
      <w:numFmt w:val="decimal"/>
      <w:lvlText w:val="%1."/>
      <w:lvlJc w:val="left"/>
      <w:pPr>
        <w:ind w:left="1494" w:hanging="360"/>
      </w:pPr>
      <w:rPr>
        <w:rFonts w:hint="default"/>
      </w:rPr>
    </w:lvl>
    <w:lvl w:ilvl="1" w:tplc="04020019">
      <w:start w:val="1"/>
      <w:numFmt w:val="lowerLetter"/>
      <w:lvlText w:val="%2."/>
      <w:lvlJc w:val="left"/>
      <w:pPr>
        <w:ind w:left="2214" w:hanging="360"/>
      </w:pPr>
    </w:lvl>
    <w:lvl w:ilvl="2" w:tplc="B1E66CB4">
      <w:start w:val="3"/>
      <w:numFmt w:val="decimal"/>
      <w:lvlText w:val="(%3)"/>
      <w:lvlJc w:val="left"/>
      <w:pPr>
        <w:ind w:left="3114" w:hanging="360"/>
      </w:pPr>
      <w:rPr>
        <w:rFonts w:hint="default"/>
        <w:b/>
      </w:r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6" w15:restartNumberingAfterBreak="0">
    <w:nsid w:val="19E75E77"/>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CB5117"/>
    <w:multiLevelType w:val="hybridMultilevel"/>
    <w:tmpl w:val="B046DE1C"/>
    <w:lvl w:ilvl="0" w:tplc="D876D486">
      <w:start w:val="1"/>
      <w:numFmt w:val="bullet"/>
      <w:suff w:val="space"/>
      <w:lvlText w:val=""/>
      <w:lvlJc w:val="left"/>
      <w:pPr>
        <w:ind w:left="786"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15:restartNumberingAfterBreak="0">
    <w:nsid w:val="313329B1"/>
    <w:multiLevelType w:val="multilevel"/>
    <w:tmpl w:val="35EAA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1F0679"/>
    <w:multiLevelType w:val="singleLevel"/>
    <w:tmpl w:val="3FF64CB6"/>
    <w:lvl w:ilvl="0">
      <w:start w:val="1"/>
      <w:numFmt w:val="decimal"/>
      <w:lvlText w:val="2.%1."/>
      <w:legacy w:legacy="1" w:legacySpace="0" w:legacyIndent="398"/>
      <w:lvlJc w:val="left"/>
      <w:rPr>
        <w:rFonts w:ascii="Times New Roman" w:hAnsi="Times New Roman" w:cs="Times New Roman" w:hint="default"/>
        <w:b/>
      </w:rPr>
    </w:lvl>
  </w:abstractNum>
  <w:abstractNum w:abstractNumId="11" w15:restartNumberingAfterBreak="0">
    <w:nsid w:val="3B7C4E73"/>
    <w:multiLevelType w:val="hybridMultilevel"/>
    <w:tmpl w:val="5ABC60E6"/>
    <w:lvl w:ilvl="0" w:tplc="FC2EFBCC">
      <w:start w:val="7"/>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4512012A"/>
    <w:multiLevelType w:val="multilevel"/>
    <w:tmpl w:val="FDAC32B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14" w15:restartNumberingAfterBreak="0">
    <w:nsid w:val="48262769"/>
    <w:multiLevelType w:val="multilevel"/>
    <w:tmpl w:val="608097C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FC27A94"/>
    <w:multiLevelType w:val="hybridMultilevel"/>
    <w:tmpl w:val="FB1AC812"/>
    <w:lvl w:ilvl="0" w:tplc="883035C4">
      <w:start w:val="1"/>
      <w:numFmt w:val="bullet"/>
      <w:suff w:val="space"/>
      <w:lvlText w:val=""/>
      <w:lvlJc w:val="left"/>
      <w:pPr>
        <w:ind w:left="786"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7" w15:restartNumberingAfterBreak="0">
    <w:nsid w:val="51DD5948"/>
    <w:multiLevelType w:val="multilevel"/>
    <w:tmpl w:val="DF3A7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A9129F"/>
    <w:multiLevelType w:val="hybridMultilevel"/>
    <w:tmpl w:val="0E986442"/>
    <w:lvl w:ilvl="0" w:tplc="0402001B">
      <w:start w:val="1"/>
      <w:numFmt w:val="lowerRoman"/>
      <w:lvlText w:val="%1."/>
      <w:lvlJc w:val="right"/>
      <w:pPr>
        <w:ind w:left="1320" w:hanging="360"/>
      </w:p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15:restartNumberingAfterBreak="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15:restartNumberingAfterBreak="0">
    <w:nsid w:val="5EF1078F"/>
    <w:multiLevelType w:val="hybridMultilevel"/>
    <w:tmpl w:val="69CA05E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23" w15:restartNumberingAfterBreak="0">
    <w:nsid w:val="65664371"/>
    <w:multiLevelType w:val="hybridMultilevel"/>
    <w:tmpl w:val="C3762ED6"/>
    <w:lvl w:ilvl="0" w:tplc="D43ED12A">
      <w:start w:val="1"/>
      <w:numFmt w:val="upperRoman"/>
      <w:suff w:val="space"/>
      <w:lvlText w:val="%1."/>
      <w:lvlJc w:val="left"/>
      <w:pPr>
        <w:ind w:left="1407" w:hanging="840"/>
      </w:pPr>
      <w:rPr>
        <w:rFonts w:eastAsia="Times New Roman"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15:restartNumberingAfterBreak="0">
    <w:nsid w:val="66B16A5E"/>
    <w:multiLevelType w:val="hybridMultilevel"/>
    <w:tmpl w:val="AA2E1E00"/>
    <w:lvl w:ilvl="0" w:tplc="09E88EFA">
      <w:start w:val="5"/>
      <w:numFmt w:val="decimal"/>
      <w:suff w:val="space"/>
      <w:lvlText w:val="%1."/>
      <w:lvlJc w:val="left"/>
      <w:pPr>
        <w:ind w:left="1070" w:hanging="360"/>
      </w:pPr>
      <w:rPr>
        <w:rFonts w:cs="Times New Roman" w:hint="default"/>
        <w:b/>
      </w:rPr>
    </w:lvl>
    <w:lvl w:ilvl="1" w:tplc="04020019" w:tentative="1">
      <w:start w:val="1"/>
      <w:numFmt w:val="lowerLetter"/>
      <w:lvlText w:val="%2."/>
      <w:lvlJc w:val="left"/>
      <w:pPr>
        <w:ind w:left="1608" w:hanging="360"/>
      </w:pPr>
      <w:rPr>
        <w:rFonts w:cs="Times New Roman"/>
      </w:rPr>
    </w:lvl>
    <w:lvl w:ilvl="2" w:tplc="0402001B" w:tentative="1">
      <w:start w:val="1"/>
      <w:numFmt w:val="lowerRoman"/>
      <w:lvlText w:val="%3."/>
      <w:lvlJc w:val="right"/>
      <w:pPr>
        <w:ind w:left="2328" w:hanging="180"/>
      </w:pPr>
      <w:rPr>
        <w:rFonts w:cs="Times New Roman"/>
      </w:rPr>
    </w:lvl>
    <w:lvl w:ilvl="3" w:tplc="0402000F" w:tentative="1">
      <w:start w:val="1"/>
      <w:numFmt w:val="decimal"/>
      <w:lvlText w:val="%4."/>
      <w:lvlJc w:val="left"/>
      <w:pPr>
        <w:ind w:left="3048" w:hanging="360"/>
      </w:pPr>
      <w:rPr>
        <w:rFonts w:cs="Times New Roman"/>
      </w:rPr>
    </w:lvl>
    <w:lvl w:ilvl="4" w:tplc="04020019" w:tentative="1">
      <w:start w:val="1"/>
      <w:numFmt w:val="lowerLetter"/>
      <w:lvlText w:val="%5."/>
      <w:lvlJc w:val="left"/>
      <w:pPr>
        <w:ind w:left="3768" w:hanging="360"/>
      </w:pPr>
      <w:rPr>
        <w:rFonts w:cs="Times New Roman"/>
      </w:rPr>
    </w:lvl>
    <w:lvl w:ilvl="5" w:tplc="0402001B" w:tentative="1">
      <w:start w:val="1"/>
      <w:numFmt w:val="lowerRoman"/>
      <w:lvlText w:val="%6."/>
      <w:lvlJc w:val="right"/>
      <w:pPr>
        <w:ind w:left="4488" w:hanging="180"/>
      </w:pPr>
      <w:rPr>
        <w:rFonts w:cs="Times New Roman"/>
      </w:rPr>
    </w:lvl>
    <w:lvl w:ilvl="6" w:tplc="0402000F" w:tentative="1">
      <w:start w:val="1"/>
      <w:numFmt w:val="decimal"/>
      <w:lvlText w:val="%7."/>
      <w:lvlJc w:val="left"/>
      <w:pPr>
        <w:ind w:left="5208" w:hanging="360"/>
      </w:pPr>
      <w:rPr>
        <w:rFonts w:cs="Times New Roman"/>
      </w:rPr>
    </w:lvl>
    <w:lvl w:ilvl="7" w:tplc="04020019" w:tentative="1">
      <w:start w:val="1"/>
      <w:numFmt w:val="lowerLetter"/>
      <w:lvlText w:val="%8."/>
      <w:lvlJc w:val="left"/>
      <w:pPr>
        <w:ind w:left="5928" w:hanging="360"/>
      </w:pPr>
      <w:rPr>
        <w:rFonts w:cs="Times New Roman"/>
      </w:rPr>
    </w:lvl>
    <w:lvl w:ilvl="8" w:tplc="0402001B" w:tentative="1">
      <w:start w:val="1"/>
      <w:numFmt w:val="lowerRoman"/>
      <w:lvlText w:val="%9."/>
      <w:lvlJc w:val="right"/>
      <w:pPr>
        <w:ind w:left="6648" w:hanging="180"/>
      </w:pPr>
      <w:rPr>
        <w:rFonts w:cs="Times New Roman"/>
      </w:rPr>
    </w:lvl>
  </w:abstractNum>
  <w:abstractNum w:abstractNumId="25"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27" w15:restartNumberingAfterBreak="0">
    <w:nsid w:val="704B3CD7"/>
    <w:multiLevelType w:val="multilevel"/>
    <w:tmpl w:val="DC1262C4"/>
    <w:lvl w:ilvl="0">
      <w:start w:val="1"/>
      <w:numFmt w:val="decimal"/>
      <w:lvlText w:val="%1."/>
      <w:lvlJc w:val="left"/>
      <w:pPr>
        <w:ind w:left="927" w:hanging="360"/>
      </w:pPr>
      <w:rPr>
        <w:rFonts w:hint="default"/>
        <w:b/>
        <w:sz w:val="24"/>
        <w:szCs w:val="24"/>
      </w:rPr>
    </w:lvl>
    <w:lvl w:ilvl="1">
      <w:start w:val="2"/>
      <w:numFmt w:val="decimal"/>
      <w:isLgl/>
      <w:lvlText w:val="%1.%2."/>
      <w:lvlJc w:val="left"/>
      <w:pPr>
        <w:ind w:left="1035" w:hanging="360"/>
      </w:pPr>
      <w:rPr>
        <w:rFonts w:hint="default"/>
        <w:b/>
        <w:sz w:val="24"/>
        <w:szCs w:val="24"/>
      </w:rPr>
    </w:lvl>
    <w:lvl w:ilvl="2">
      <w:start w:val="1"/>
      <w:numFmt w:val="decimal"/>
      <w:isLgl/>
      <w:lvlText w:val="%1.%2.%3."/>
      <w:lvlJc w:val="left"/>
      <w:pPr>
        <w:ind w:left="1503"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28" w15:restartNumberingAfterBreak="0">
    <w:nsid w:val="72B42B5C"/>
    <w:multiLevelType w:val="hybridMultilevel"/>
    <w:tmpl w:val="72AA82C8"/>
    <w:lvl w:ilvl="0" w:tplc="65D638DA">
      <w:start w:val="1"/>
      <w:numFmt w:val="bullet"/>
      <w:suff w:val="space"/>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45B1FA8"/>
    <w:multiLevelType w:val="multilevel"/>
    <w:tmpl w:val="2F80C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31"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32" w15:restartNumberingAfterBreak="0">
    <w:nsid w:val="7F6D4D6F"/>
    <w:multiLevelType w:val="multilevel"/>
    <w:tmpl w:val="DB8E9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1"/>
  </w:num>
  <w:num w:numId="4">
    <w:abstractNumId w:val="27"/>
  </w:num>
  <w:num w:numId="5">
    <w:abstractNumId w:val="26"/>
  </w:num>
  <w:num w:numId="6">
    <w:abstractNumId w:val="22"/>
  </w:num>
  <w:num w:numId="7">
    <w:abstractNumId w:val="10"/>
  </w:num>
  <w:num w:numId="8">
    <w:abstractNumId w:val="24"/>
  </w:num>
  <w:num w:numId="9">
    <w:abstractNumId w:val="13"/>
  </w:num>
  <w:num w:numId="10">
    <w:abstractNumId w:val="20"/>
  </w:num>
  <w:num w:numId="11">
    <w:abstractNumId w:val="6"/>
  </w:num>
  <w:num w:numId="12">
    <w:abstractNumId w:val="23"/>
  </w:num>
  <w:num w:numId="13">
    <w:abstractNumId w:val="19"/>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0"/>
  </w:num>
  <w:num w:numId="18">
    <w:abstractNumId w:val="25"/>
  </w:num>
  <w:num w:numId="19">
    <w:abstractNumId w:val="16"/>
  </w:num>
  <w:num w:numId="20">
    <w:abstractNumId w:val="31"/>
  </w:num>
  <w:num w:numId="21">
    <w:abstractNumId w:val="5"/>
  </w:num>
  <w:num w:numId="22">
    <w:abstractNumId w:val="9"/>
  </w:num>
  <w:num w:numId="23">
    <w:abstractNumId w:val="32"/>
  </w:num>
  <w:num w:numId="24">
    <w:abstractNumId w:val="29"/>
  </w:num>
  <w:num w:numId="25">
    <w:abstractNumId w:val="17"/>
  </w:num>
  <w:num w:numId="26">
    <w:abstractNumId w:val="15"/>
  </w:num>
  <w:num w:numId="27">
    <w:abstractNumId w:val="28"/>
  </w:num>
  <w:num w:numId="28">
    <w:abstractNumId w:val="8"/>
  </w:num>
  <w:num w:numId="29">
    <w:abstractNumId w:val="18"/>
  </w:num>
  <w:num w:numId="30">
    <w:abstractNumId w:val="14"/>
  </w:num>
  <w:num w:numId="31">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61"/>
    <w:rsid w:val="000010BE"/>
    <w:rsid w:val="000013A7"/>
    <w:rsid w:val="000018D5"/>
    <w:rsid w:val="00001E24"/>
    <w:rsid w:val="0000212C"/>
    <w:rsid w:val="000026BA"/>
    <w:rsid w:val="00002A63"/>
    <w:rsid w:val="000035B6"/>
    <w:rsid w:val="00003DCA"/>
    <w:rsid w:val="00003E90"/>
    <w:rsid w:val="000048ED"/>
    <w:rsid w:val="00005149"/>
    <w:rsid w:val="000056F5"/>
    <w:rsid w:val="0000577C"/>
    <w:rsid w:val="00005C19"/>
    <w:rsid w:val="00005C20"/>
    <w:rsid w:val="000069A9"/>
    <w:rsid w:val="0000709B"/>
    <w:rsid w:val="000076EF"/>
    <w:rsid w:val="000079E5"/>
    <w:rsid w:val="00007D9B"/>
    <w:rsid w:val="0001008D"/>
    <w:rsid w:val="000100B9"/>
    <w:rsid w:val="0001039F"/>
    <w:rsid w:val="000105FA"/>
    <w:rsid w:val="00010710"/>
    <w:rsid w:val="000108FA"/>
    <w:rsid w:val="00010DF0"/>
    <w:rsid w:val="00011B9D"/>
    <w:rsid w:val="000124CF"/>
    <w:rsid w:val="00012C62"/>
    <w:rsid w:val="00013281"/>
    <w:rsid w:val="000144E9"/>
    <w:rsid w:val="0001473D"/>
    <w:rsid w:val="00014A72"/>
    <w:rsid w:val="000156F8"/>
    <w:rsid w:val="00016319"/>
    <w:rsid w:val="000165DF"/>
    <w:rsid w:val="00016EB9"/>
    <w:rsid w:val="00016FEB"/>
    <w:rsid w:val="0001750A"/>
    <w:rsid w:val="000176EB"/>
    <w:rsid w:val="00017CCA"/>
    <w:rsid w:val="00020231"/>
    <w:rsid w:val="000203DD"/>
    <w:rsid w:val="00020906"/>
    <w:rsid w:val="00020D23"/>
    <w:rsid w:val="00020EAD"/>
    <w:rsid w:val="00021F64"/>
    <w:rsid w:val="0002217B"/>
    <w:rsid w:val="000228E3"/>
    <w:rsid w:val="00022D8B"/>
    <w:rsid w:val="0002368C"/>
    <w:rsid w:val="0002374A"/>
    <w:rsid w:val="0002392D"/>
    <w:rsid w:val="00024C63"/>
    <w:rsid w:val="00024CE2"/>
    <w:rsid w:val="00025A00"/>
    <w:rsid w:val="00026207"/>
    <w:rsid w:val="00026F11"/>
    <w:rsid w:val="0002779C"/>
    <w:rsid w:val="00027EE6"/>
    <w:rsid w:val="00030128"/>
    <w:rsid w:val="000308A6"/>
    <w:rsid w:val="000308E8"/>
    <w:rsid w:val="00030E4B"/>
    <w:rsid w:val="000313B6"/>
    <w:rsid w:val="00031E7E"/>
    <w:rsid w:val="00032B54"/>
    <w:rsid w:val="00032C88"/>
    <w:rsid w:val="00034040"/>
    <w:rsid w:val="000344BF"/>
    <w:rsid w:val="000345CD"/>
    <w:rsid w:val="000347CC"/>
    <w:rsid w:val="00034B7F"/>
    <w:rsid w:val="00034E0B"/>
    <w:rsid w:val="00034EDA"/>
    <w:rsid w:val="000355F5"/>
    <w:rsid w:val="00035832"/>
    <w:rsid w:val="000358F3"/>
    <w:rsid w:val="00035C8C"/>
    <w:rsid w:val="00036196"/>
    <w:rsid w:val="0003635C"/>
    <w:rsid w:val="0003686D"/>
    <w:rsid w:val="00036C3C"/>
    <w:rsid w:val="00036D3E"/>
    <w:rsid w:val="00036DB7"/>
    <w:rsid w:val="00036E17"/>
    <w:rsid w:val="00036E82"/>
    <w:rsid w:val="00037166"/>
    <w:rsid w:val="0004010D"/>
    <w:rsid w:val="000401F3"/>
    <w:rsid w:val="00040BA0"/>
    <w:rsid w:val="00041014"/>
    <w:rsid w:val="000411C8"/>
    <w:rsid w:val="000416C6"/>
    <w:rsid w:val="000419BA"/>
    <w:rsid w:val="00041BF2"/>
    <w:rsid w:val="00041E1B"/>
    <w:rsid w:val="00042147"/>
    <w:rsid w:val="0004314A"/>
    <w:rsid w:val="000434B2"/>
    <w:rsid w:val="0004378C"/>
    <w:rsid w:val="00043F42"/>
    <w:rsid w:val="00045564"/>
    <w:rsid w:val="00045679"/>
    <w:rsid w:val="00045786"/>
    <w:rsid w:val="00045CA8"/>
    <w:rsid w:val="00046062"/>
    <w:rsid w:val="000465B4"/>
    <w:rsid w:val="00046F53"/>
    <w:rsid w:val="00047827"/>
    <w:rsid w:val="0004791C"/>
    <w:rsid w:val="00047B16"/>
    <w:rsid w:val="00047E50"/>
    <w:rsid w:val="00050771"/>
    <w:rsid w:val="00050955"/>
    <w:rsid w:val="00050DC5"/>
    <w:rsid w:val="00052032"/>
    <w:rsid w:val="00052479"/>
    <w:rsid w:val="00052D90"/>
    <w:rsid w:val="000541EC"/>
    <w:rsid w:val="000547FE"/>
    <w:rsid w:val="00054F60"/>
    <w:rsid w:val="00054FE6"/>
    <w:rsid w:val="000551CC"/>
    <w:rsid w:val="0005595D"/>
    <w:rsid w:val="00055D2F"/>
    <w:rsid w:val="00056141"/>
    <w:rsid w:val="0005632E"/>
    <w:rsid w:val="000565AC"/>
    <w:rsid w:val="000568CA"/>
    <w:rsid w:val="00056AB9"/>
    <w:rsid w:val="00056D9A"/>
    <w:rsid w:val="00056FAC"/>
    <w:rsid w:val="00057332"/>
    <w:rsid w:val="00057630"/>
    <w:rsid w:val="00060294"/>
    <w:rsid w:val="000607EB"/>
    <w:rsid w:val="00060E4B"/>
    <w:rsid w:val="00061212"/>
    <w:rsid w:val="0006122A"/>
    <w:rsid w:val="00061B19"/>
    <w:rsid w:val="00063771"/>
    <w:rsid w:val="0006393B"/>
    <w:rsid w:val="00063D15"/>
    <w:rsid w:val="00063EDE"/>
    <w:rsid w:val="00064050"/>
    <w:rsid w:val="0006423F"/>
    <w:rsid w:val="00065056"/>
    <w:rsid w:val="000658F4"/>
    <w:rsid w:val="00065D22"/>
    <w:rsid w:val="00065D64"/>
    <w:rsid w:val="000661FA"/>
    <w:rsid w:val="00066861"/>
    <w:rsid w:val="00066F62"/>
    <w:rsid w:val="00067020"/>
    <w:rsid w:val="00067FAE"/>
    <w:rsid w:val="000700EE"/>
    <w:rsid w:val="000701D1"/>
    <w:rsid w:val="000707C4"/>
    <w:rsid w:val="00070B14"/>
    <w:rsid w:val="00070CA4"/>
    <w:rsid w:val="00070CCC"/>
    <w:rsid w:val="000712C0"/>
    <w:rsid w:val="00071348"/>
    <w:rsid w:val="00071D5B"/>
    <w:rsid w:val="00071EF0"/>
    <w:rsid w:val="00072820"/>
    <w:rsid w:val="00072CCB"/>
    <w:rsid w:val="00073E2E"/>
    <w:rsid w:val="00073FAA"/>
    <w:rsid w:val="0007408A"/>
    <w:rsid w:val="00074F9C"/>
    <w:rsid w:val="00075820"/>
    <w:rsid w:val="00075DBC"/>
    <w:rsid w:val="00075F7E"/>
    <w:rsid w:val="00075F94"/>
    <w:rsid w:val="00076B90"/>
    <w:rsid w:val="00076E56"/>
    <w:rsid w:val="000771E4"/>
    <w:rsid w:val="00077D61"/>
    <w:rsid w:val="000804AB"/>
    <w:rsid w:val="00080690"/>
    <w:rsid w:val="00080B56"/>
    <w:rsid w:val="00080D15"/>
    <w:rsid w:val="00080D3E"/>
    <w:rsid w:val="0008136E"/>
    <w:rsid w:val="00081669"/>
    <w:rsid w:val="0008194E"/>
    <w:rsid w:val="00081A06"/>
    <w:rsid w:val="00081BCC"/>
    <w:rsid w:val="0008215A"/>
    <w:rsid w:val="000824D9"/>
    <w:rsid w:val="0008252D"/>
    <w:rsid w:val="00082ACF"/>
    <w:rsid w:val="00083E0A"/>
    <w:rsid w:val="00083FC4"/>
    <w:rsid w:val="00084037"/>
    <w:rsid w:val="00084859"/>
    <w:rsid w:val="00084E87"/>
    <w:rsid w:val="00085053"/>
    <w:rsid w:val="00085486"/>
    <w:rsid w:val="00085EC4"/>
    <w:rsid w:val="00086013"/>
    <w:rsid w:val="000864D8"/>
    <w:rsid w:val="00086674"/>
    <w:rsid w:val="0008672B"/>
    <w:rsid w:val="00086B1E"/>
    <w:rsid w:val="00086FB6"/>
    <w:rsid w:val="0008728E"/>
    <w:rsid w:val="000875A6"/>
    <w:rsid w:val="000878EB"/>
    <w:rsid w:val="00087BF8"/>
    <w:rsid w:val="00087C40"/>
    <w:rsid w:val="00090558"/>
    <w:rsid w:val="0009094F"/>
    <w:rsid w:val="00090A41"/>
    <w:rsid w:val="00090F7C"/>
    <w:rsid w:val="00091740"/>
    <w:rsid w:val="000917C8"/>
    <w:rsid w:val="00091E53"/>
    <w:rsid w:val="00091EEE"/>
    <w:rsid w:val="00092378"/>
    <w:rsid w:val="00093D65"/>
    <w:rsid w:val="00094BB9"/>
    <w:rsid w:val="00095039"/>
    <w:rsid w:val="0009542D"/>
    <w:rsid w:val="0009666D"/>
    <w:rsid w:val="0009680A"/>
    <w:rsid w:val="00096D97"/>
    <w:rsid w:val="00096F20"/>
    <w:rsid w:val="000975CE"/>
    <w:rsid w:val="000A0C1C"/>
    <w:rsid w:val="000A135F"/>
    <w:rsid w:val="000A2146"/>
    <w:rsid w:val="000A24A7"/>
    <w:rsid w:val="000A2535"/>
    <w:rsid w:val="000A2725"/>
    <w:rsid w:val="000A2AE2"/>
    <w:rsid w:val="000A2DC2"/>
    <w:rsid w:val="000A2DD2"/>
    <w:rsid w:val="000A2DF8"/>
    <w:rsid w:val="000A339D"/>
    <w:rsid w:val="000A3648"/>
    <w:rsid w:val="000A3763"/>
    <w:rsid w:val="000A39C9"/>
    <w:rsid w:val="000A43BF"/>
    <w:rsid w:val="000A45DF"/>
    <w:rsid w:val="000A4C63"/>
    <w:rsid w:val="000A4D6F"/>
    <w:rsid w:val="000A4E3C"/>
    <w:rsid w:val="000A5041"/>
    <w:rsid w:val="000A5A99"/>
    <w:rsid w:val="000A5CE5"/>
    <w:rsid w:val="000A5E3E"/>
    <w:rsid w:val="000A62D7"/>
    <w:rsid w:val="000A68F6"/>
    <w:rsid w:val="000A6AAA"/>
    <w:rsid w:val="000A7144"/>
    <w:rsid w:val="000A7208"/>
    <w:rsid w:val="000A74F7"/>
    <w:rsid w:val="000A78F4"/>
    <w:rsid w:val="000A7979"/>
    <w:rsid w:val="000B0748"/>
    <w:rsid w:val="000B092F"/>
    <w:rsid w:val="000B093F"/>
    <w:rsid w:val="000B1605"/>
    <w:rsid w:val="000B18D6"/>
    <w:rsid w:val="000B1F1F"/>
    <w:rsid w:val="000B2D90"/>
    <w:rsid w:val="000B330C"/>
    <w:rsid w:val="000B36A0"/>
    <w:rsid w:val="000B3C58"/>
    <w:rsid w:val="000B414F"/>
    <w:rsid w:val="000B4344"/>
    <w:rsid w:val="000B4EEA"/>
    <w:rsid w:val="000B4F0E"/>
    <w:rsid w:val="000B5C5F"/>
    <w:rsid w:val="000B5F55"/>
    <w:rsid w:val="000B6069"/>
    <w:rsid w:val="000B67E1"/>
    <w:rsid w:val="000B7B8C"/>
    <w:rsid w:val="000B7F23"/>
    <w:rsid w:val="000C01EB"/>
    <w:rsid w:val="000C0DE8"/>
    <w:rsid w:val="000C1855"/>
    <w:rsid w:val="000C2B67"/>
    <w:rsid w:val="000C3629"/>
    <w:rsid w:val="000C38AB"/>
    <w:rsid w:val="000C3EA7"/>
    <w:rsid w:val="000C495D"/>
    <w:rsid w:val="000C53D1"/>
    <w:rsid w:val="000C55C4"/>
    <w:rsid w:val="000C5758"/>
    <w:rsid w:val="000C5D14"/>
    <w:rsid w:val="000C6989"/>
    <w:rsid w:val="000C69F9"/>
    <w:rsid w:val="000C6A7E"/>
    <w:rsid w:val="000C6B79"/>
    <w:rsid w:val="000C73C6"/>
    <w:rsid w:val="000C77AA"/>
    <w:rsid w:val="000C7A61"/>
    <w:rsid w:val="000C7ED2"/>
    <w:rsid w:val="000D0451"/>
    <w:rsid w:val="000D0B06"/>
    <w:rsid w:val="000D1504"/>
    <w:rsid w:val="000D187F"/>
    <w:rsid w:val="000D32B2"/>
    <w:rsid w:val="000D340D"/>
    <w:rsid w:val="000D360D"/>
    <w:rsid w:val="000D3900"/>
    <w:rsid w:val="000D3D87"/>
    <w:rsid w:val="000D40B2"/>
    <w:rsid w:val="000D4356"/>
    <w:rsid w:val="000D48C3"/>
    <w:rsid w:val="000D4992"/>
    <w:rsid w:val="000D4C56"/>
    <w:rsid w:val="000D5661"/>
    <w:rsid w:val="000D578B"/>
    <w:rsid w:val="000D57C1"/>
    <w:rsid w:val="000D58BC"/>
    <w:rsid w:val="000D5D57"/>
    <w:rsid w:val="000D6358"/>
    <w:rsid w:val="000D6435"/>
    <w:rsid w:val="000D6752"/>
    <w:rsid w:val="000D676D"/>
    <w:rsid w:val="000D6868"/>
    <w:rsid w:val="000D6970"/>
    <w:rsid w:val="000D6A0C"/>
    <w:rsid w:val="000D73CA"/>
    <w:rsid w:val="000D7F1E"/>
    <w:rsid w:val="000E0478"/>
    <w:rsid w:val="000E0506"/>
    <w:rsid w:val="000E1132"/>
    <w:rsid w:val="000E17E2"/>
    <w:rsid w:val="000E19E6"/>
    <w:rsid w:val="000E1DD0"/>
    <w:rsid w:val="000E221A"/>
    <w:rsid w:val="000E22EB"/>
    <w:rsid w:val="000E284E"/>
    <w:rsid w:val="000E2F2E"/>
    <w:rsid w:val="000E3018"/>
    <w:rsid w:val="000E32FB"/>
    <w:rsid w:val="000E3C29"/>
    <w:rsid w:val="000E3D47"/>
    <w:rsid w:val="000E3EDE"/>
    <w:rsid w:val="000E44EB"/>
    <w:rsid w:val="000E457F"/>
    <w:rsid w:val="000E498C"/>
    <w:rsid w:val="000E4AC0"/>
    <w:rsid w:val="000E4E52"/>
    <w:rsid w:val="000E4FA7"/>
    <w:rsid w:val="000E58A4"/>
    <w:rsid w:val="000E5963"/>
    <w:rsid w:val="000E5FCF"/>
    <w:rsid w:val="000E6E94"/>
    <w:rsid w:val="000E7500"/>
    <w:rsid w:val="000E7780"/>
    <w:rsid w:val="000E79A9"/>
    <w:rsid w:val="000E7FC4"/>
    <w:rsid w:val="000F04FF"/>
    <w:rsid w:val="000F05D8"/>
    <w:rsid w:val="000F0CA2"/>
    <w:rsid w:val="000F1603"/>
    <w:rsid w:val="000F1890"/>
    <w:rsid w:val="000F1FA0"/>
    <w:rsid w:val="000F2642"/>
    <w:rsid w:val="000F301F"/>
    <w:rsid w:val="000F3825"/>
    <w:rsid w:val="000F40FE"/>
    <w:rsid w:val="000F52E4"/>
    <w:rsid w:val="000F52F1"/>
    <w:rsid w:val="000F576A"/>
    <w:rsid w:val="000F6FE4"/>
    <w:rsid w:val="000F7AF3"/>
    <w:rsid w:val="000F7B14"/>
    <w:rsid w:val="000F7F95"/>
    <w:rsid w:val="00100246"/>
    <w:rsid w:val="0010052C"/>
    <w:rsid w:val="001008CC"/>
    <w:rsid w:val="00100B2A"/>
    <w:rsid w:val="00100CE2"/>
    <w:rsid w:val="0010137D"/>
    <w:rsid w:val="0010155B"/>
    <w:rsid w:val="0010165A"/>
    <w:rsid w:val="00101CBF"/>
    <w:rsid w:val="0010344C"/>
    <w:rsid w:val="0010348D"/>
    <w:rsid w:val="00103CFC"/>
    <w:rsid w:val="00103D60"/>
    <w:rsid w:val="001040CC"/>
    <w:rsid w:val="0010439C"/>
    <w:rsid w:val="00105CC1"/>
    <w:rsid w:val="00105D38"/>
    <w:rsid w:val="001063DB"/>
    <w:rsid w:val="00106617"/>
    <w:rsid w:val="00106911"/>
    <w:rsid w:val="0010774C"/>
    <w:rsid w:val="001077B8"/>
    <w:rsid w:val="00107910"/>
    <w:rsid w:val="0011006E"/>
    <w:rsid w:val="001114FE"/>
    <w:rsid w:val="00111A03"/>
    <w:rsid w:val="00112559"/>
    <w:rsid w:val="00112AAC"/>
    <w:rsid w:val="00112DDC"/>
    <w:rsid w:val="00112F41"/>
    <w:rsid w:val="00113D37"/>
    <w:rsid w:val="001162C5"/>
    <w:rsid w:val="00117427"/>
    <w:rsid w:val="00120C01"/>
    <w:rsid w:val="00120FE0"/>
    <w:rsid w:val="001218B4"/>
    <w:rsid w:val="00121D9E"/>
    <w:rsid w:val="00121F00"/>
    <w:rsid w:val="0012226A"/>
    <w:rsid w:val="00122330"/>
    <w:rsid w:val="0012384A"/>
    <w:rsid w:val="0012398E"/>
    <w:rsid w:val="001254FC"/>
    <w:rsid w:val="0012691E"/>
    <w:rsid w:val="00126A27"/>
    <w:rsid w:val="00126CA4"/>
    <w:rsid w:val="00127563"/>
    <w:rsid w:val="00127581"/>
    <w:rsid w:val="00127872"/>
    <w:rsid w:val="001278E8"/>
    <w:rsid w:val="00127E60"/>
    <w:rsid w:val="00130036"/>
    <w:rsid w:val="0013036B"/>
    <w:rsid w:val="00130677"/>
    <w:rsid w:val="00131083"/>
    <w:rsid w:val="00131ABA"/>
    <w:rsid w:val="001328AA"/>
    <w:rsid w:val="00132DDC"/>
    <w:rsid w:val="0013364A"/>
    <w:rsid w:val="001337D3"/>
    <w:rsid w:val="00133F94"/>
    <w:rsid w:val="00134500"/>
    <w:rsid w:val="00134733"/>
    <w:rsid w:val="001348E3"/>
    <w:rsid w:val="00134A41"/>
    <w:rsid w:val="00134ABB"/>
    <w:rsid w:val="00134F92"/>
    <w:rsid w:val="00135051"/>
    <w:rsid w:val="00135263"/>
    <w:rsid w:val="00135473"/>
    <w:rsid w:val="0013614B"/>
    <w:rsid w:val="00136153"/>
    <w:rsid w:val="00136F6B"/>
    <w:rsid w:val="00136F89"/>
    <w:rsid w:val="00137697"/>
    <w:rsid w:val="00137701"/>
    <w:rsid w:val="00137C07"/>
    <w:rsid w:val="00140288"/>
    <w:rsid w:val="001403BA"/>
    <w:rsid w:val="00140A1B"/>
    <w:rsid w:val="00140A84"/>
    <w:rsid w:val="00140CB8"/>
    <w:rsid w:val="00141BCA"/>
    <w:rsid w:val="00141F11"/>
    <w:rsid w:val="00142078"/>
    <w:rsid w:val="0014238C"/>
    <w:rsid w:val="00142C3A"/>
    <w:rsid w:val="00142CAC"/>
    <w:rsid w:val="00143320"/>
    <w:rsid w:val="001446FB"/>
    <w:rsid w:val="00144FE2"/>
    <w:rsid w:val="00145217"/>
    <w:rsid w:val="00145EA5"/>
    <w:rsid w:val="00146314"/>
    <w:rsid w:val="00146582"/>
    <w:rsid w:val="00146896"/>
    <w:rsid w:val="00146AD8"/>
    <w:rsid w:val="00146B2C"/>
    <w:rsid w:val="00146B4E"/>
    <w:rsid w:val="0014707E"/>
    <w:rsid w:val="00147810"/>
    <w:rsid w:val="00147E28"/>
    <w:rsid w:val="00150AEC"/>
    <w:rsid w:val="0015130D"/>
    <w:rsid w:val="001516A2"/>
    <w:rsid w:val="00151855"/>
    <w:rsid w:val="001519F8"/>
    <w:rsid w:val="00151A61"/>
    <w:rsid w:val="00152093"/>
    <w:rsid w:val="00152397"/>
    <w:rsid w:val="00152E77"/>
    <w:rsid w:val="00152FD4"/>
    <w:rsid w:val="00153A30"/>
    <w:rsid w:val="001544A9"/>
    <w:rsid w:val="0015491B"/>
    <w:rsid w:val="0015537C"/>
    <w:rsid w:val="001554BF"/>
    <w:rsid w:val="00156318"/>
    <w:rsid w:val="00156C31"/>
    <w:rsid w:val="0015715D"/>
    <w:rsid w:val="0015736B"/>
    <w:rsid w:val="0015781E"/>
    <w:rsid w:val="00160D82"/>
    <w:rsid w:val="001618B7"/>
    <w:rsid w:val="00161A40"/>
    <w:rsid w:val="00161B0A"/>
    <w:rsid w:val="001626DA"/>
    <w:rsid w:val="0016278B"/>
    <w:rsid w:val="00163DF8"/>
    <w:rsid w:val="00163FDB"/>
    <w:rsid w:val="001640A3"/>
    <w:rsid w:val="00164AD6"/>
    <w:rsid w:val="00164CDE"/>
    <w:rsid w:val="001657DA"/>
    <w:rsid w:val="001668A1"/>
    <w:rsid w:val="00166C0B"/>
    <w:rsid w:val="00167272"/>
    <w:rsid w:val="00167980"/>
    <w:rsid w:val="00167ABD"/>
    <w:rsid w:val="00167C3A"/>
    <w:rsid w:val="0017010E"/>
    <w:rsid w:val="001701F6"/>
    <w:rsid w:val="00170BBF"/>
    <w:rsid w:val="00170BF4"/>
    <w:rsid w:val="00171CB3"/>
    <w:rsid w:val="001722BC"/>
    <w:rsid w:val="001725E2"/>
    <w:rsid w:val="001725FE"/>
    <w:rsid w:val="00172D84"/>
    <w:rsid w:val="00172DB2"/>
    <w:rsid w:val="001730F4"/>
    <w:rsid w:val="00173355"/>
    <w:rsid w:val="00173B92"/>
    <w:rsid w:val="001740F2"/>
    <w:rsid w:val="001747FF"/>
    <w:rsid w:val="001748CD"/>
    <w:rsid w:val="00174940"/>
    <w:rsid w:val="0017511B"/>
    <w:rsid w:val="001754FC"/>
    <w:rsid w:val="0017557F"/>
    <w:rsid w:val="00175826"/>
    <w:rsid w:val="00175FEE"/>
    <w:rsid w:val="00176358"/>
    <w:rsid w:val="00176B44"/>
    <w:rsid w:val="00176D20"/>
    <w:rsid w:val="00176DD3"/>
    <w:rsid w:val="0017742D"/>
    <w:rsid w:val="00177936"/>
    <w:rsid w:val="00177AE2"/>
    <w:rsid w:val="00177C79"/>
    <w:rsid w:val="00177CA9"/>
    <w:rsid w:val="00177E05"/>
    <w:rsid w:val="00177ED8"/>
    <w:rsid w:val="001800BA"/>
    <w:rsid w:val="001801D2"/>
    <w:rsid w:val="001805EB"/>
    <w:rsid w:val="0018076F"/>
    <w:rsid w:val="00180CA0"/>
    <w:rsid w:val="00180CB3"/>
    <w:rsid w:val="001817D7"/>
    <w:rsid w:val="00181CE7"/>
    <w:rsid w:val="00181DAC"/>
    <w:rsid w:val="00182259"/>
    <w:rsid w:val="00182E0E"/>
    <w:rsid w:val="0018310F"/>
    <w:rsid w:val="001832D3"/>
    <w:rsid w:val="0018342E"/>
    <w:rsid w:val="00183524"/>
    <w:rsid w:val="001835BF"/>
    <w:rsid w:val="00183638"/>
    <w:rsid w:val="001836D7"/>
    <w:rsid w:val="00183D8D"/>
    <w:rsid w:val="00183E7A"/>
    <w:rsid w:val="00183F35"/>
    <w:rsid w:val="001846E7"/>
    <w:rsid w:val="00184FDE"/>
    <w:rsid w:val="0018592B"/>
    <w:rsid w:val="00185980"/>
    <w:rsid w:val="00185C4C"/>
    <w:rsid w:val="0018616E"/>
    <w:rsid w:val="00186183"/>
    <w:rsid w:val="0018667A"/>
    <w:rsid w:val="0018682B"/>
    <w:rsid w:val="00186C01"/>
    <w:rsid w:val="00186EB0"/>
    <w:rsid w:val="00187414"/>
    <w:rsid w:val="001875D2"/>
    <w:rsid w:val="00187820"/>
    <w:rsid w:val="0018782C"/>
    <w:rsid w:val="00190916"/>
    <w:rsid w:val="00190ED5"/>
    <w:rsid w:val="00190F23"/>
    <w:rsid w:val="001910A2"/>
    <w:rsid w:val="001912C1"/>
    <w:rsid w:val="0019167B"/>
    <w:rsid w:val="0019170E"/>
    <w:rsid w:val="00191B87"/>
    <w:rsid w:val="00191D22"/>
    <w:rsid w:val="00192382"/>
    <w:rsid w:val="0019248A"/>
    <w:rsid w:val="001927AE"/>
    <w:rsid w:val="001929FC"/>
    <w:rsid w:val="001935C8"/>
    <w:rsid w:val="00194031"/>
    <w:rsid w:val="0019464F"/>
    <w:rsid w:val="00194701"/>
    <w:rsid w:val="001949FC"/>
    <w:rsid w:val="00194F5D"/>
    <w:rsid w:val="00195742"/>
    <w:rsid w:val="00196559"/>
    <w:rsid w:val="0019690F"/>
    <w:rsid w:val="0019745D"/>
    <w:rsid w:val="00197C1D"/>
    <w:rsid w:val="00197C7A"/>
    <w:rsid w:val="001A081D"/>
    <w:rsid w:val="001A0C32"/>
    <w:rsid w:val="001A0F4A"/>
    <w:rsid w:val="001A102B"/>
    <w:rsid w:val="001A1282"/>
    <w:rsid w:val="001A16C2"/>
    <w:rsid w:val="001A199C"/>
    <w:rsid w:val="001A19E3"/>
    <w:rsid w:val="001A1F9E"/>
    <w:rsid w:val="001A2700"/>
    <w:rsid w:val="001A2A34"/>
    <w:rsid w:val="001A3743"/>
    <w:rsid w:val="001A3DCD"/>
    <w:rsid w:val="001A3F2B"/>
    <w:rsid w:val="001A3FDC"/>
    <w:rsid w:val="001A4C4B"/>
    <w:rsid w:val="001A4D56"/>
    <w:rsid w:val="001A5B41"/>
    <w:rsid w:val="001A5C67"/>
    <w:rsid w:val="001A600D"/>
    <w:rsid w:val="001A6044"/>
    <w:rsid w:val="001A6CB1"/>
    <w:rsid w:val="001A7601"/>
    <w:rsid w:val="001A7967"/>
    <w:rsid w:val="001A7A2F"/>
    <w:rsid w:val="001A7C9E"/>
    <w:rsid w:val="001A7EFC"/>
    <w:rsid w:val="001B03DF"/>
    <w:rsid w:val="001B0439"/>
    <w:rsid w:val="001B0860"/>
    <w:rsid w:val="001B1C87"/>
    <w:rsid w:val="001B2435"/>
    <w:rsid w:val="001B2938"/>
    <w:rsid w:val="001B299A"/>
    <w:rsid w:val="001B30E2"/>
    <w:rsid w:val="001B353F"/>
    <w:rsid w:val="001B3850"/>
    <w:rsid w:val="001B3E0E"/>
    <w:rsid w:val="001B43F2"/>
    <w:rsid w:val="001B457C"/>
    <w:rsid w:val="001B4F86"/>
    <w:rsid w:val="001B5256"/>
    <w:rsid w:val="001B526E"/>
    <w:rsid w:val="001B61F0"/>
    <w:rsid w:val="001B63A3"/>
    <w:rsid w:val="001B694C"/>
    <w:rsid w:val="001B776E"/>
    <w:rsid w:val="001C0674"/>
    <w:rsid w:val="001C06EB"/>
    <w:rsid w:val="001C0746"/>
    <w:rsid w:val="001C07C3"/>
    <w:rsid w:val="001C20CF"/>
    <w:rsid w:val="001C2579"/>
    <w:rsid w:val="001C29BA"/>
    <w:rsid w:val="001C2C6F"/>
    <w:rsid w:val="001C3F65"/>
    <w:rsid w:val="001C4194"/>
    <w:rsid w:val="001C489A"/>
    <w:rsid w:val="001C4FAC"/>
    <w:rsid w:val="001C52B1"/>
    <w:rsid w:val="001C52C4"/>
    <w:rsid w:val="001C6EE5"/>
    <w:rsid w:val="001C7CFF"/>
    <w:rsid w:val="001D03C7"/>
    <w:rsid w:val="001D054F"/>
    <w:rsid w:val="001D05AF"/>
    <w:rsid w:val="001D14E2"/>
    <w:rsid w:val="001D1582"/>
    <w:rsid w:val="001D1A7B"/>
    <w:rsid w:val="001D2104"/>
    <w:rsid w:val="001D25C1"/>
    <w:rsid w:val="001D2827"/>
    <w:rsid w:val="001D2879"/>
    <w:rsid w:val="001D28C9"/>
    <w:rsid w:val="001D2AF1"/>
    <w:rsid w:val="001D2BA4"/>
    <w:rsid w:val="001D2CDD"/>
    <w:rsid w:val="001D2E9F"/>
    <w:rsid w:val="001D2F32"/>
    <w:rsid w:val="001D33E0"/>
    <w:rsid w:val="001D3B06"/>
    <w:rsid w:val="001D4366"/>
    <w:rsid w:val="001D5457"/>
    <w:rsid w:val="001D5B4B"/>
    <w:rsid w:val="001D5BAE"/>
    <w:rsid w:val="001D5DA2"/>
    <w:rsid w:val="001D6837"/>
    <w:rsid w:val="001D75C9"/>
    <w:rsid w:val="001D7D11"/>
    <w:rsid w:val="001E04F3"/>
    <w:rsid w:val="001E0BCA"/>
    <w:rsid w:val="001E129F"/>
    <w:rsid w:val="001E14E8"/>
    <w:rsid w:val="001E2D63"/>
    <w:rsid w:val="001E2F89"/>
    <w:rsid w:val="001E30EC"/>
    <w:rsid w:val="001E3883"/>
    <w:rsid w:val="001E44B2"/>
    <w:rsid w:val="001E44C7"/>
    <w:rsid w:val="001E459F"/>
    <w:rsid w:val="001E4A90"/>
    <w:rsid w:val="001E4D7D"/>
    <w:rsid w:val="001E5487"/>
    <w:rsid w:val="001E57D2"/>
    <w:rsid w:val="001E5DF8"/>
    <w:rsid w:val="001E629C"/>
    <w:rsid w:val="001E74C6"/>
    <w:rsid w:val="001E7EDF"/>
    <w:rsid w:val="001E7FF3"/>
    <w:rsid w:val="001F027B"/>
    <w:rsid w:val="001F044F"/>
    <w:rsid w:val="001F0815"/>
    <w:rsid w:val="001F0955"/>
    <w:rsid w:val="001F0BFA"/>
    <w:rsid w:val="001F0F3B"/>
    <w:rsid w:val="001F1177"/>
    <w:rsid w:val="001F14F4"/>
    <w:rsid w:val="001F1C9A"/>
    <w:rsid w:val="001F1E0E"/>
    <w:rsid w:val="001F23F8"/>
    <w:rsid w:val="001F294D"/>
    <w:rsid w:val="001F2C3A"/>
    <w:rsid w:val="001F2CCC"/>
    <w:rsid w:val="001F3435"/>
    <w:rsid w:val="001F3B06"/>
    <w:rsid w:val="001F41DD"/>
    <w:rsid w:val="001F4ED2"/>
    <w:rsid w:val="001F4FDA"/>
    <w:rsid w:val="001F6572"/>
    <w:rsid w:val="001F6875"/>
    <w:rsid w:val="001F702D"/>
    <w:rsid w:val="001F7751"/>
    <w:rsid w:val="001F7997"/>
    <w:rsid w:val="00200262"/>
    <w:rsid w:val="002004FE"/>
    <w:rsid w:val="00200601"/>
    <w:rsid w:val="002007E2"/>
    <w:rsid w:val="00200B90"/>
    <w:rsid w:val="00200C46"/>
    <w:rsid w:val="00200F5D"/>
    <w:rsid w:val="00201129"/>
    <w:rsid w:val="00201300"/>
    <w:rsid w:val="002017DD"/>
    <w:rsid w:val="00201D9E"/>
    <w:rsid w:val="00202EB3"/>
    <w:rsid w:val="0020326D"/>
    <w:rsid w:val="002033C2"/>
    <w:rsid w:val="0020371C"/>
    <w:rsid w:val="002037D3"/>
    <w:rsid w:val="00203F54"/>
    <w:rsid w:val="00204136"/>
    <w:rsid w:val="00204653"/>
    <w:rsid w:val="0020481D"/>
    <w:rsid w:val="00204D8E"/>
    <w:rsid w:val="00205250"/>
    <w:rsid w:val="00205B20"/>
    <w:rsid w:val="00205DA9"/>
    <w:rsid w:val="00205EF6"/>
    <w:rsid w:val="00205F43"/>
    <w:rsid w:val="00206AD3"/>
    <w:rsid w:val="00206C54"/>
    <w:rsid w:val="00206E35"/>
    <w:rsid w:val="00206F5A"/>
    <w:rsid w:val="00207102"/>
    <w:rsid w:val="00207627"/>
    <w:rsid w:val="00207A38"/>
    <w:rsid w:val="002103B5"/>
    <w:rsid w:val="00210BBE"/>
    <w:rsid w:val="00210D26"/>
    <w:rsid w:val="00212789"/>
    <w:rsid w:val="00213075"/>
    <w:rsid w:val="0021329E"/>
    <w:rsid w:val="002134A5"/>
    <w:rsid w:val="002138C8"/>
    <w:rsid w:val="00213931"/>
    <w:rsid w:val="00214280"/>
    <w:rsid w:val="00214E8B"/>
    <w:rsid w:val="00214EF1"/>
    <w:rsid w:val="00215445"/>
    <w:rsid w:val="00215EF8"/>
    <w:rsid w:val="00216F97"/>
    <w:rsid w:val="002170E8"/>
    <w:rsid w:val="00217196"/>
    <w:rsid w:val="00217810"/>
    <w:rsid w:val="00217D57"/>
    <w:rsid w:val="00220B09"/>
    <w:rsid w:val="002214BB"/>
    <w:rsid w:val="00221D72"/>
    <w:rsid w:val="00221E28"/>
    <w:rsid w:val="002220BA"/>
    <w:rsid w:val="002220EE"/>
    <w:rsid w:val="0022253B"/>
    <w:rsid w:val="002226D5"/>
    <w:rsid w:val="00223DFF"/>
    <w:rsid w:val="00224141"/>
    <w:rsid w:val="00224196"/>
    <w:rsid w:val="002242AD"/>
    <w:rsid w:val="00224619"/>
    <w:rsid w:val="002246C5"/>
    <w:rsid w:val="00224EFB"/>
    <w:rsid w:val="00225BE8"/>
    <w:rsid w:val="002261B7"/>
    <w:rsid w:val="002269DA"/>
    <w:rsid w:val="0022755F"/>
    <w:rsid w:val="00227B88"/>
    <w:rsid w:val="00227CD8"/>
    <w:rsid w:val="00230FFF"/>
    <w:rsid w:val="00231DCE"/>
    <w:rsid w:val="0023256D"/>
    <w:rsid w:val="0023286D"/>
    <w:rsid w:val="00232968"/>
    <w:rsid w:val="002335AB"/>
    <w:rsid w:val="00233D4E"/>
    <w:rsid w:val="00234702"/>
    <w:rsid w:val="00235115"/>
    <w:rsid w:val="002351E1"/>
    <w:rsid w:val="00235289"/>
    <w:rsid w:val="002366AC"/>
    <w:rsid w:val="0023697B"/>
    <w:rsid w:val="00236BF8"/>
    <w:rsid w:val="0023776B"/>
    <w:rsid w:val="00237DA8"/>
    <w:rsid w:val="00237E04"/>
    <w:rsid w:val="00237EF8"/>
    <w:rsid w:val="00240130"/>
    <w:rsid w:val="002402A7"/>
    <w:rsid w:val="00240355"/>
    <w:rsid w:val="00240B52"/>
    <w:rsid w:val="00240D23"/>
    <w:rsid w:val="002416D8"/>
    <w:rsid w:val="002419B3"/>
    <w:rsid w:val="00241BC7"/>
    <w:rsid w:val="00241C40"/>
    <w:rsid w:val="0024204D"/>
    <w:rsid w:val="002421DF"/>
    <w:rsid w:val="00242A08"/>
    <w:rsid w:val="002435A3"/>
    <w:rsid w:val="0024375A"/>
    <w:rsid w:val="00243C9F"/>
    <w:rsid w:val="00244E59"/>
    <w:rsid w:val="00245293"/>
    <w:rsid w:val="00245BBB"/>
    <w:rsid w:val="00245C7C"/>
    <w:rsid w:val="00245DAC"/>
    <w:rsid w:val="00246532"/>
    <w:rsid w:val="00246D55"/>
    <w:rsid w:val="00247A0E"/>
    <w:rsid w:val="00247BFA"/>
    <w:rsid w:val="00247C32"/>
    <w:rsid w:val="00250634"/>
    <w:rsid w:val="0025068A"/>
    <w:rsid w:val="00250EA9"/>
    <w:rsid w:val="00251713"/>
    <w:rsid w:val="002518C9"/>
    <w:rsid w:val="002518D8"/>
    <w:rsid w:val="00252E0B"/>
    <w:rsid w:val="00253359"/>
    <w:rsid w:val="0025401D"/>
    <w:rsid w:val="00254850"/>
    <w:rsid w:val="00254909"/>
    <w:rsid w:val="0025491D"/>
    <w:rsid w:val="00254BD8"/>
    <w:rsid w:val="00254CB3"/>
    <w:rsid w:val="00255E22"/>
    <w:rsid w:val="00255E9F"/>
    <w:rsid w:val="002567AE"/>
    <w:rsid w:val="0025740C"/>
    <w:rsid w:val="002576C6"/>
    <w:rsid w:val="0025799F"/>
    <w:rsid w:val="00257C07"/>
    <w:rsid w:val="002603AC"/>
    <w:rsid w:val="002603C6"/>
    <w:rsid w:val="0026095B"/>
    <w:rsid w:val="00260966"/>
    <w:rsid w:val="00260ABC"/>
    <w:rsid w:val="00260B53"/>
    <w:rsid w:val="00260C12"/>
    <w:rsid w:val="00260FDF"/>
    <w:rsid w:val="00261024"/>
    <w:rsid w:val="00261106"/>
    <w:rsid w:val="002619E9"/>
    <w:rsid w:val="00261A20"/>
    <w:rsid w:val="00261B0E"/>
    <w:rsid w:val="00261C29"/>
    <w:rsid w:val="00261CF5"/>
    <w:rsid w:val="00261EA4"/>
    <w:rsid w:val="00262051"/>
    <w:rsid w:val="00262BBE"/>
    <w:rsid w:val="002635A8"/>
    <w:rsid w:val="00263665"/>
    <w:rsid w:val="00263BC3"/>
    <w:rsid w:val="00263FDE"/>
    <w:rsid w:val="0026466A"/>
    <w:rsid w:val="00264D84"/>
    <w:rsid w:val="00264E51"/>
    <w:rsid w:val="00264F45"/>
    <w:rsid w:val="00265B01"/>
    <w:rsid w:val="00265CB5"/>
    <w:rsid w:val="00265D9D"/>
    <w:rsid w:val="00265E6B"/>
    <w:rsid w:val="00266A99"/>
    <w:rsid w:val="00266CA3"/>
    <w:rsid w:val="002670AB"/>
    <w:rsid w:val="002671DD"/>
    <w:rsid w:val="00267790"/>
    <w:rsid w:val="00267AF3"/>
    <w:rsid w:val="00267C4E"/>
    <w:rsid w:val="002700D9"/>
    <w:rsid w:val="002710D0"/>
    <w:rsid w:val="00271E32"/>
    <w:rsid w:val="00271E7F"/>
    <w:rsid w:val="00272244"/>
    <w:rsid w:val="00272B8F"/>
    <w:rsid w:val="00272EC9"/>
    <w:rsid w:val="00273951"/>
    <w:rsid w:val="00273C06"/>
    <w:rsid w:val="00273DD2"/>
    <w:rsid w:val="00275EDE"/>
    <w:rsid w:val="00276017"/>
    <w:rsid w:val="00277A4E"/>
    <w:rsid w:val="00277A83"/>
    <w:rsid w:val="002804F8"/>
    <w:rsid w:val="002814AF"/>
    <w:rsid w:val="002820C2"/>
    <w:rsid w:val="0028234D"/>
    <w:rsid w:val="00282422"/>
    <w:rsid w:val="00282ABB"/>
    <w:rsid w:val="0028324B"/>
    <w:rsid w:val="00283647"/>
    <w:rsid w:val="002840A6"/>
    <w:rsid w:val="00284BB2"/>
    <w:rsid w:val="00284FDC"/>
    <w:rsid w:val="0028507E"/>
    <w:rsid w:val="00285269"/>
    <w:rsid w:val="002852BB"/>
    <w:rsid w:val="002855FD"/>
    <w:rsid w:val="00285659"/>
    <w:rsid w:val="00285CF0"/>
    <w:rsid w:val="002866E3"/>
    <w:rsid w:val="00286C1B"/>
    <w:rsid w:val="002875D3"/>
    <w:rsid w:val="00287799"/>
    <w:rsid w:val="0029062F"/>
    <w:rsid w:val="00290AB1"/>
    <w:rsid w:val="00290EDC"/>
    <w:rsid w:val="00290F07"/>
    <w:rsid w:val="00291A24"/>
    <w:rsid w:val="00291B11"/>
    <w:rsid w:val="0029255C"/>
    <w:rsid w:val="00293446"/>
    <w:rsid w:val="002936D7"/>
    <w:rsid w:val="00293DB8"/>
    <w:rsid w:val="00294490"/>
    <w:rsid w:val="00294780"/>
    <w:rsid w:val="0029491D"/>
    <w:rsid w:val="00294D39"/>
    <w:rsid w:val="00294DCA"/>
    <w:rsid w:val="00295D17"/>
    <w:rsid w:val="00295E70"/>
    <w:rsid w:val="0029610B"/>
    <w:rsid w:val="002966CF"/>
    <w:rsid w:val="002969BD"/>
    <w:rsid w:val="00296BAF"/>
    <w:rsid w:val="00296F11"/>
    <w:rsid w:val="00297036"/>
    <w:rsid w:val="00297330"/>
    <w:rsid w:val="002976D2"/>
    <w:rsid w:val="00297E30"/>
    <w:rsid w:val="00297F72"/>
    <w:rsid w:val="002A06CE"/>
    <w:rsid w:val="002A1227"/>
    <w:rsid w:val="002A1A34"/>
    <w:rsid w:val="002A1DC2"/>
    <w:rsid w:val="002A20AA"/>
    <w:rsid w:val="002A228E"/>
    <w:rsid w:val="002A25C7"/>
    <w:rsid w:val="002A29B4"/>
    <w:rsid w:val="002A329B"/>
    <w:rsid w:val="002A3D7D"/>
    <w:rsid w:val="002A41D9"/>
    <w:rsid w:val="002A4745"/>
    <w:rsid w:val="002A4F7D"/>
    <w:rsid w:val="002A5254"/>
    <w:rsid w:val="002A5376"/>
    <w:rsid w:val="002A5602"/>
    <w:rsid w:val="002A5726"/>
    <w:rsid w:val="002A5DAD"/>
    <w:rsid w:val="002A612D"/>
    <w:rsid w:val="002A6199"/>
    <w:rsid w:val="002A6AF3"/>
    <w:rsid w:val="002A6C78"/>
    <w:rsid w:val="002A7B25"/>
    <w:rsid w:val="002A7DEF"/>
    <w:rsid w:val="002A7F8E"/>
    <w:rsid w:val="002B0183"/>
    <w:rsid w:val="002B01C0"/>
    <w:rsid w:val="002B2B60"/>
    <w:rsid w:val="002B329A"/>
    <w:rsid w:val="002B3766"/>
    <w:rsid w:val="002B44FA"/>
    <w:rsid w:val="002B4C0D"/>
    <w:rsid w:val="002B545A"/>
    <w:rsid w:val="002B5529"/>
    <w:rsid w:val="002B5791"/>
    <w:rsid w:val="002B59F6"/>
    <w:rsid w:val="002B62C2"/>
    <w:rsid w:val="002B6378"/>
    <w:rsid w:val="002B6605"/>
    <w:rsid w:val="002B68A5"/>
    <w:rsid w:val="002B6914"/>
    <w:rsid w:val="002B6AA9"/>
    <w:rsid w:val="002B7009"/>
    <w:rsid w:val="002B7B87"/>
    <w:rsid w:val="002C065C"/>
    <w:rsid w:val="002C0699"/>
    <w:rsid w:val="002C0A44"/>
    <w:rsid w:val="002C0D34"/>
    <w:rsid w:val="002C0D93"/>
    <w:rsid w:val="002C1323"/>
    <w:rsid w:val="002C16BF"/>
    <w:rsid w:val="002C17E9"/>
    <w:rsid w:val="002C2126"/>
    <w:rsid w:val="002C2A72"/>
    <w:rsid w:val="002C2D4A"/>
    <w:rsid w:val="002C321F"/>
    <w:rsid w:val="002C42BD"/>
    <w:rsid w:val="002C4C87"/>
    <w:rsid w:val="002C4EA2"/>
    <w:rsid w:val="002C523B"/>
    <w:rsid w:val="002C57CA"/>
    <w:rsid w:val="002C5AF2"/>
    <w:rsid w:val="002C5B4C"/>
    <w:rsid w:val="002C5C49"/>
    <w:rsid w:val="002C6203"/>
    <w:rsid w:val="002C7408"/>
    <w:rsid w:val="002C741B"/>
    <w:rsid w:val="002C75EC"/>
    <w:rsid w:val="002C7760"/>
    <w:rsid w:val="002C7820"/>
    <w:rsid w:val="002D0113"/>
    <w:rsid w:val="002D0242"/>
    <w:rsid w:val="002D1496"/>
    <w:rsid w:val="002D176F"/>
    <w:rsid w:val="002D1AC4"/>
    <w:rsid w:val="002D2331"/>
    <w:rsid w:val="002D2BB9"/>
    <w:rsid w:val="002D4047"/>
    <w:rsid w:val="002D4472"/>
    <w:rsid w:val="002D47DA"/>
    <w:rsid w:val="002D52A8"/>
    <w:rsid w:val="002D5306"/>
    <w:rsid w:val="002D5C62"/>
    <w:rsid w:val="002D5FDF"/>
    <w:rsid w:val="002D6168"/>
    <w:rsid w:val="002D698F"/>
    <w:rsid w:val="002D6D94"/>
    <w:rsid w:val="002D6DDB"/>
    <w:rsid w:val="002D74F9"/>
    <w:rsid w:val="002D75B6"/>
    <w:rsid w:val="002D7BEF"/>
    <w:rsid w:val="002E01CA"/>
    <w:rsid w:val="002E08B9"/>
    <w:rsid w:val="002E186B"/>
    <w:rsid w:val="002E18D2"/>
    <w:rsid w:val="002E1F97"/>
    <w:rsid w:val="002E2343"/>
    <w:rsid w:val="002E2639"/>
    <w:rsid w:val="002E2B03"/>
    <w:rsid w:val="002E2BD0"/>
    <w:rsid w:val="002E2F89"/>
    <w:rsid w:val="002E3191"/>
    <w:rsid w:val="002E46F0"/>
    <w:rsid w:val="002E4D88"/>
    <w:rsid w:val="002E5603"/>
    <w:rsid w:val="002E56DE"/>
    <w:rsid w:val="002E5B51"/>
    <w:rsid w:val="002E5C8C"/>
    <w:rsid w:val="002E631F"/>
    <w:rsid w:val="002E711C"/>
    <w:rsid w:val="002E787F"/>
    <w:rsid w:val="002E7F07"/>
    <w:rsid w:val="002F03DC"/>
    <w:rsid w:val="002F0634"/>
    <w:rsid w:val="002F095F"/>
    <w:rsid w:val="002F0EFE"/>
    <w:rsid w:val="002F1AEA"/>
    <w:rsid w:val="002F20E6"/>
    <w:rsid w:val="002F21C7"/>
    <w:rsid w:val="002F22B6"/>
    <w:rsid w:val="002F2A5A"/>
    <w:rsid w:val="002F2E41"/>
    <w:rsid w:val="002F3173"/>
    <w:rsid w:val="002F4245"/>
    <w:rsid w:val="002F4312"/>
    <w:rsid w:val="002F4417"/>
    <w:rsid w:val="002F47DC"/>
    <w:rsid w:val="002F637F"/>
    <w:rsid w:val="002F680D"/>
    <w:rsid w:val="002F6B4B"/>
    <w:rsid w:val="002F6D6D"/>
    <w:rsid w:val="002F6FD6"/>
    <w:rsid w:val="002F7B00"/>
    <w:rsid w:val="002F7FE9"/>
    <w:rsid w:val="002F7FFD"/>
    <w:rsid w:val="00300600"/>
    <w:rsid w:val="00300B13"/>
    <w:rsid w:val="00300D2E"/>
    <w:rsid w:val="00300EE5"/>
    <w:rsid w:val="00301D4E"/>
    <w:rsid w:val="00302526"/>
    <w:rsid w:val="003026ED"/>
    <w:rsid w:val="00302813"/>
    <w:rsid w:val="00302B6D"/>
    <w:rsid w:val="00302F51"/>
    <w:rsid w:val="00303B0F"/>
    <w:rsid w:val="00303BF7"/>
    <w:rsid w:val="0030433C"/>
    <w:rsid w:val="003047AE"/>
    <w:rsid w:val="00304B20"/>
    <w:rsid w:val="00304E26"/>
    <w:rsid w:val="003055F7"/>
    <w:rsid w:val="003062F1"/>
    <w:rsid w:val="00307591"/>
    <w:rsid w:val="00307A16"/>
    <w:rsid w:val="00307AA1"/>
    <w:rsid w:val="003104C3"/>
    <w:rsid w:val="00310D1F"/>
    <w:rsid w:val="00310F42"/>
    <w:rsid w:val="00310F92"/>
    <w:rsid w:val="003112FB"/>
    <w:rsid w:val="003113F7"/>
    <w:rsid w:val="0031180D"/>
    <w:rsid w:val="00311EF6"/>
    <w:rsid w:val="00312A9A"/>
    <w:rsid w:val="00312D78"/>
    <w:rsid w:val="003131BB"/>
    <w:rsid w:val="003139B1"/>
    <w:rsid w:val="00313B66"/>
    <w:rsid w:val="00313C27"/>
    <w:rsid w:val="00313D82"/>
    <w:rsid w:val="00314380"/>
    <w:rsid w:val="0031444D"/>
    <w:rsid w:val="00314555"/>
    <w:rsid w:val="00314812"/>
    <w:rsid w:val="00314DE1"/>
    <w:rsid w:val="00314EFF"/>
    <w:rsid w:val="00315577"/>
    <w:rsid w:val="003165D1"/>
    <w:rsid w:val="00316644"/>
    <w:rsid w:val="00316E9D"/>
    <w:rsid w:val="00317056"/>
    <w:rsid w:val="0032024C"/>
    <w:rsid w:val="00320BB1"/>
    <w:rsid w:val="00320F19"/>
    <w:rsid w:val="00320FEF"/>
    <w:rsid w:val="00321C55"/>
    <w:rsid w:val="003227B1"/>
    <w:rsid w:val="00322811"/>
    <w:rsid w:val="00322913"/>
    <w:rsid w:val="00322EDF"/>
    <w:rsid w:val="00323751"/>
    <w:rsid w:val="0032429B"/>
    <w:rsid w:val="0032446E"/>
    <w:rsid w:val="00324653"/>
    <w:rsid w:val="00325015"/>
    <w:rsid w:val="003250D3"/>
    <w:rsid w:val="003255FF"/>
    <w:rsid w:val="00326182"/>
    <w:rsid w:val="003262AA"/>
    <w:rsid w:val="00326C28"/>
    <w:rsid w:val="00326DF9"/>
    <w:rsid w:val="0032730C"/>
    <w:rsid w:val="003275D0"/>
    <w:rsid w:val="003277E0"/>
    <w:rsid w:val="00327B8A"/>
    <w:rsid w:val="003302F6"/>
    <w:rsid w:val="003307EE"/>
    <w:rsid w:val="00330BCF"/>
    <w:rsid w:val="0033147B"/>
    <w:rsid w:val="00331DC7"/>
    <w:rsid w:val="003321F9"/>
    <w:rsid w:val="00332BAD"/>
    <w:rsid w:val="00332C2E"/>
    <w:rsid w:val="00333303"/>
    <w:rsid w:val="003335D7"/>
    <w:rsid w:val="00333919"/>
    <w:rsid w:val="003339B3"/>
    <w:rsid w:val="00333D1D"/>
    <w:rsid w:val="00334086"/>
    <w:rsid w:val="00334395"/>
    <w:rsid w:val="003354DE"/>
    <w:rsid w:val="00336A26"/>
    <w:rsid w:val="00336C53"/>
    <w:rsid w:val="00336DB3"/>
    <w:rsid w:val="00336EC2"/>
    <w:rsid w:val="0033718E"/>
    <w:rsid w:val="003371BC"/>
    <w:rsid w:val="00337DA1"/>
    <w:rsid w:val="00340131"/>
    <w:rsid w:val="00340534"/>
    <w:rsid w:val="00340A52"/>
    <w:rsid w:val="00340A5A"/>
    <w:rsid w:val="00340F0D"/>
    <w:rsid w:val="003413EB"/>
    <w:rsid w:val="00341443"/>
    <w:rsid w:val="003414E7"/>
    <w:rsid w:val="00342030"/>
    <w:rsid w:val="00342825"/>
    <w:rsid w:val="003428BC"/>
    <w:rsid w:val="003429DC"/>
    <w:rsid w:val="003430AA"/>
    <w:rsid w:val="0034330E"/>
    <w:rsid w:val="003433A3"/>
    <w:rsid w:val="00344A15"/>
    <w:rsid w:val="00344A75"/>
    <w:rsid w:val="00344D62"/>
    <w:rsid w:val="00345413"/>
    <w:rsid w:val="00345608"/>
    <w:rsid w:val="003456E5"/>
    <w:rsid w:val="00345FF4"/>
    <w:rsid w:val="00346106"/>
    <w:rsid w:val="0034629B"/>
    <w:rsid w:val="0034691D"/>
    <w:rsid w:val="00346AF4"/>
    <w:rsid w:val="00346B97"/>
    <w:rsid w:val="00346E6A"/>
    <w:rsid w:val="003472B2"/>
    <w:rsid w:val="003476C8"/>
    <w:rsid w:val="0034785C"/>
    <w:rsid w:val="00347A2F"/>
    <w:rsid w:val="00347BEE"/>
    <w:rsid w:val="00350C11"/>
    <w:rsid w:val="00350DA1"/>
    <w:rsid w:val="0035108E"/>
    <w:rsid w:val="00351215"/>
    <w:rsid w:val="0035123D"/>
    <w:rsid w:val="00351886"/>
    <w:rsid w:val="00352EED"/>
    <w:rsid w:val="00354F4B"/>
    <w:rsid w:val="00355097"/>
    <w:rsid w:val="00355437"/>
    <w:rsid w:val="0035566F"/>
    <w:rsid w:val="003556F6"/>
    <w:rsid w:val="00355DEB"/>
    <w:rsid w:val="00355F97"/>
    <w:rsid w:val="00356DCE"/>
    <w:rsid w:val="00356E3D"/>
    <w:rsid w:val="00357824"/>
    <w:rsid w:val="00360143"/>
    <w:rsid w:val="00360915"/>
    <w:rsid w:val="00360B57"/>
    <w:rsid w:val="00360C0D"/>
    <w:rsid w:val="00360C64"/>
    <w:rsid w:val="00360D60"/>
    <w:rsid w:val="00360E1A"/>
    <w:rsid w:val="00361187"/>
    <w:rsid w:val="00361BF7"/>
    <w:rsid w:val="00362E99"/>
    <w:rsid w:val="00363862"/>
    <w:rsid w:val="00363CC2"/>
    <w:rsid w:val="00363F70"/>
    <w:rsid w:val="00363F79"/>
    <w:rsid w:val="00364014"/>
    <w:rsid w:val="00364231"/>
    <w:rsid w:val="003646F7"/>
    <w:rsid w:val="00364D22"/>
    <w:rsid w:val="00364D8F"/>
    <w:rsid w:val="003659DF"/>
    <w:rsid w:val="00365EDC"/>
    <w:rsid w:val="00365FA7"/>
    <w:rsid w:val="0036752F"/>
    <w:rsid w:val="00367B6D"/>
    <w:rsid w:val="00370BA0"/>
    <w:rsid w:val="00370D98"/>
    <w:rsid w:val="00371045"/>
    <w:rsid w:val="0037113A"/>
    <w:rsid w:val="00371272"/>
    <w:rsid w:val="00371379"/>
    <w:rsid w:val="003715A6"/>
    <w:rsid w:val="003715B0"/>
    <w:rsid w:val="00371BB5"/>
    <w:rsid w:val="00371D3F"/>
    <w:rsid w:val="00372123"/>
    <w:rsid w:val="003721C1"/>
    <w:rsid w:val="00372558"/>
    <w:rsid w:val="003734C9"/>
    <w:rsid w:val="00373FF0"/>
    <w:rsid w:val="003743C4"/>
    <w:rsid w:val="0037441B"/>
    <w:rsid w:val="0037441E"/>
    <w:rsid w:val="003749CE"/>
    <w:rsid w:val="00374CEF"/>
    <w:rsid w:val="00374F06"/>
    <w:rsid w:val="00375759"/>
    <w:rsid w:val="003759F8"/>
    <w:rsid w:val="00376A72"/>
    <w:rsid w:val="00376E57"/>
    <w:rsid w:val="00377254"/>
    <w:rsid w:val="00377689"/>
    <w:rsid w:val="003806D4"/>
    <w:rsid w:val="003808B2"/>
    <w:rsid w:val="00380B61"/>
    <w:rsid w:val="00380E13"/>
    <w:rsid w:val="00380F09"/>
    <w:rsid w:val="003818E7"/>
    <w:rsid w:val="003825CF"/>
    <w:rsid w:val="0038276E"/>
    <w:rsid w:val="00383041"/>
    <w:rsid w:val="00383218"/>
    <w:rsid w:val="0038390C"/>
    <w:rsid w:val="0038393A"/>
    <w:rsid w:val="003839B7"/>
    <w:rsid w:val="00383AD1"/>
    <w:rsid w:val="00383BB3"/>
    <w:rsid w:val="003841C6"/>
    <w:rsid w:val="0038448B"/>
    <w:rsid w:val="00384CC3"/>
    <w:rsid w:val="00384F96"/>
    <w:rsid w:val="00385E59"/>
    <w:rsid w:val="003862F5"/>
    <w:rsid w:val="0038630E"/>
    <w:rsid w:val="00386B89"/>
    <w:rsid w:val="00386BEE"/>
    <w:rsid w:val="00387716"/>
    <w:rsid w:val="003879B9"/>
    <w:rsid w:val="00387AEF"/>
    <w:rsid w:val="0039096E"/>
    <w:rsid w:val="00391726"/>
    <w:rsid w:val="00391F1C"/>
    <w:rsid w:val="00392AF0"/>
    <w:rsid w:val="00392B7B"/>
    <w:rsid w:val="00392E99"/>
    <w:rsid w:val="00393603"/>
    <w:rsid w:val="003938BB"/>
    <w:rsid w:val="00394069"/>
    <w:rsid w:val="003942F8"/>
    <w:rsid w:val="00394366"/>
    <w:rsid w:val="00394671"/>
    <w:rsid w:val="003949A2"/>
    <w:rsid w:val="00394E22"/>
    <w:rsid w:val="00395720"/>
    <w:rsid w:val="00395A55"/>
    <w:rsid w:val="00396012"/>
    <w:rsid w:val="003969BD"/>
    <w:rsid w:val="00396AC4"/>
    <w:rsid w:val="00396F48"/>
    <w:rsid w:val="00397035"/>
    <w:rsid w:val="003977E4"/>
    <w:rsid w:val="003979E4"/>
    <w:rsid w:val="00397F67"/>
    <w:rsid w:val="003A068D"/>
    <w:rsid w:val="003A0FAE"/>
    <w:rsid w:val="003A1153"/>
    <w:rsid w:val="003A248C"/>
    <w:rsid w:val="003A24FC"/>
    <w:rsid w:val="003A2ECC"/>
    <w:rsid w:val="003A2F02"/>
    <w:rsid w:val="003A2F36"/>
    <w:rsid w:val="003A3708"/>
    <w:rsid w:val="003A3890"/>
    <w:rsid w:val="003A3C5B"/>
    <w:rsid w:val="003A3D2E"/>
    <w:rsid w:val="003A3F2F"/>
    <w:rsid w:val="003A3F51"/>
    <w:rsid w:val="003A3FAD"/>
    <w:rsid w:val="003A407A"/>
    <w:rsid w:val="003A457C"/>
    <w:rsid w:val="003A47EF"/>
    <w:rsid w:val="003A4F0B"/>
    <w:rsid w:val="003A53A8"/>
    <w:rsid w:val="003A55CB"/>
    <w:rsid w:val="003A5CCE"/>
    <w:rsid w:val="003A6B1C"/>
    <w:rsid w:val="003A7404"/>
    <w:rsid w:val="003A7624"/>
    <w:rsid w:val="003A7B70"/>
    <w:rsid w:val="003B025F"/>
    <w:rsid w:val="003B0B54"/>
    <w:rsid w:val="003B144F"/>
    <w:rsid w:val="003B1691"/>
    <w:rsid w:val="003B1AA1"/>
    <w:rsid w:val="003B1C6C"/>
    <w:rsid w:val="003B2871"/>
    <w:rsid w:val="003B2F5B"/>
    <w:rsid w:val="003B317A"/>
    <w:rsid w:val="003B3554"/>
    <w:rsid w:val="003B3994"/>
    <w:rsid w:val="003B39D4"/>
    <w:rsid w:val="003B39DB"/>
    <w:rsid w:val="003B3C81"/>
    <w:rsid w:val="003B42B2"/>
    <w:rsid w:val="003B455C"/>
    <w:rsid w:val="003B4BBA"/>
    <w:rsid w:val="003B5BF5"/>
    <w:rsid w:val="003B61E5"/>
    <w:rsid w:val="003B6F7A"/>
    <w:rsid w:val="003B7019"/>
    <w:rsid w:val="003B706F"/>
    <w:rsid w:val="003B7A88"/>
    <w:rsid w:val="003B7B9D"/>
    <w:rsid w:val="003C0023"/>
    <w:rsid w:val="003C0A95"/>
    <w:rsid w:val="003C0B78"/>
    <w:rsid w:val="003C131F"/>
    <w:rsid w:val="003C1771"/>
    <w:rsid w:val="003C1B26"/>
    <w:rsid w:val="003C2DAD"/>
    <w:rsid w:val="003C3630"/>
    <w:rsid w:val="003C3849"/>
    <w:rsid w:val="003C3FDC"/>
    <w:rsid w:val="003C44EE"/>
    <w:rsid w:val="003C4CAF"/>
    <w:rsid w:val="003C534D"/>
    <w:rsid w:val="003C5B95"/>
    <w:rsid w:val="003C6277"/>
    <w:rsid w:val="003C64E0"/>
    <w:rsid w:val="003C6B5A"/>
    <w:rsid w:val="003C76C3"/>
    <w:rsid w:val="003C78B9"/>
    <w:rsid w:val="003C7984"/>
    <w:rsid w:val="003C7C66"/>
    <w:rsid w:val="003C7C84"/>
    <w:rsid w:val="003C7EA7"/>
    <w:rsid w:val="003C7F04"/>
    <w:rsid w:val="003D0885"/>
    <w:rsid w:val="003D0A20"/>
    <w:rsid w:val="003D0A4B"/>
    <w:rsid w:val="003D18E4"/>
    <w:rsid w:val="003D1A78"/>
    <w:rsid w:val="003D31B7"/>
    <w:rsid w:val="003D37BD"/>
    <w:rsid w:val="003D3AFB"/>
    <w:rsid w:val="003D3DB9"/>
    <w:rsid w:val="003D42DD"/>
    <w:rsid w:val="003D4528"/>
    <w:rsid w:val="003D49BA"/>
    <w:rsid w:val="003D4D57"/>
    <w:rsid w:val="003D4E2D"/>
    <w:rsid w:val="003D5794"/>
    <w:rsid w:val="003D5F26"/>
    <w:rsid w:val="003D63AB"/>
    <w:rsid w:val="003D64D5"/>
    <w:rsid w:val="003D6633"/>
    <w:rsid w:val="003D79B1"/>
    <w:rsid w:val="003D7A55"/>
    <w:rsid w:val="003D7BB9"/>
    <w:rsid w:val="003D7C3F"/>
    <w:rsid w:val="003D7D92"/>
    <w:rsid w:val="003E031F"/>
    <w:rsid w:val="003E0C70"/>
    <w:rsid w:val="003E1096"/>
    <w:rsid w:val="003E112D"/>
    <w:rsid w:val="003E1600"/>
    <w:rsid w:val="003E169D"/>
    <w:rsid w:val="003E1AB0"/>
    <w:rsid w:val="003E1CF0"/>
    <w:rsid w:val="003E1DBC"/>
    <w:rsid w:val="003E2247"/>
    <w:rsid w:val="003E2430"/>
    <w:rsid w:val="003E291F"/>
    <w:rsid w:val="003E33D6"/>
    <w:rsid w:val="003E3D72"/>
    <w:rsid w:val="003E3F2E"/>
    <w:rsid w:val="003E4D57"/>
    <w:rsid w:val="003E5215"/>
    <w:rsid w:val="003E55EC"/>
    <w:rsid w:val="003E604C"/>
    <w:rsid w:val="003E6247"/>
    <w:rsid w:val="003E66A1"/>
    <w:rsid w:val="003E6702"/>
    <w:rsid w:val="003E6FF6"/>
    <w:rsid w:val="003E7265"/>
    <w:rsid w:val="003E7711"/>
    <w:rsid w:val="003E7C2C"/>
    <w:rsid w:val="003F04E3"/>
    <w:rsid w:val="003F077E"/>
    <w:rsid w:val="003F08E3"/>
    <w:rsid w:val="003F0E89"/>
    <w:rsid w:val="003F17B7"/>
    <w:rsid w:val="003F1F2A"/>
    <w:rsid w:val="003F2284"/>
    <w:rsid w:val="003F24C6"/>
    <w:rsid w:val="003F3809"/>
    <w:rsid w:val="003F42BB"/>
    <w:rsid w:val="003F4897"/>
    <w:rsid w:val="003F4E46"/>
    <w:rsid w:val="003F52BC"/>
    <w:rsid w:val="003F59B4"/>
    <w:rsid w:val="003F5CD4"/>
    <w:rsid w:val="003F5F9E"/>
    <w:rsid w:val="003F64A4"/>
    <w:rsid w:val="003F6845"/>
    <w:rsid w:val="003F690E"/>
    <w:rsid w:val="003F72BD"/>
    <w:rsid w:val="004003FE"/>
    <w:rsid w:val="004025C7"/>
    <w:rsid w:val="004041A0"/>
    <w:rsid w:val="0040422A"/>
    <w:rsid w:val="00404556"/>
    <w:rsid w:val="004046C1"/>
    <w:rsid w:val="00404B27"/>
    <w:rsid w:val="00405308"/>
    <w:rsid w:val="0040547E"/>
    <w:rsid w:val="00405F53"/>
    <w:rsid w:val="00405F9D"/>
    <w:rsid w:val="004067CA"/>
    <w:rsid w:val="00406A60"/>
    <w:rsid w:val="00406CD3"/>
    <w:rsid w:val="00406D9B"/>
    <w:rsid w:val="00406EA7"/>
    <w:rsid w:val="0040765C"/>
    <w:rsid w:val="0040767F"/>
    <w:rsid w:val="004079F1"/>
    <w:rsid w:val="00407CA0"/>
    <w:rsid w:val="0041051A"/>
    <w:rsid w:val="0041056B"/>
    <w:rsid w:val="004105A0"/>
    <w:rsid w:val="00410863"/>
    <w:rsid w:val="00410DC7"/>
    <w:rsid w:val="00410ED7"/>
    <w:rsid w:val="0041112E"/>
    <w:rsid w:val="004113B3"/>
    <w:rsid w:val="00411F56"/>
    <w:rsid w:val="00411FB8"/>
    <w:rsid w:val="00411FEC"/>
    <w:rsid w:val="00412225"/>
    <w:rsid w:val="00412CFD"/>
    <w:rsid w:val="00413012"/>
    <w:rsid w:val="004130C4"/>
    <w:rsid w:val="00413365"/>
    <w:rsid w:val="00413543"/>
    <w:rsid w:val="00413738"/>
    <w:rsid w:val="00413E8E"/>
    <w:rsid w:val="0041421A"/>
    <w:rsid w:val="004142C9"/>
    <w:rsid w:val="004145D0"/>
    <w:rsid w:val="00414B2E"/>
    <w:rsid w:val="00415F9F"/>
    <w:rsid w:val="00416416"/>
    <w:rsid w:val="00416D95"/>
    <w:rsid w:val="00416DAA"/>
    <w:rsid w:val="00416F62"/>
    <w:rsid w:val="004174CA"/>
    <w:rsid w:val="00417E01"/>
    <w:rsid w:val="004206A9"/>
    <w:rsid w:val="00421FBD"/>
    <w:rsid w:val="00422570"/>
    <w:rsid w:val="0042293E"/>
    <w:rsid w:val="00423130"/>
    <w:rsid w:val="004235D3"/>
    <w:rsid w:val="00423CB2"/>
    <w:rsid w:val="00423EE7"/>
    <w:rsid w:val="00424428"/>
    <w:rsid w:val="00424804"/>
    <w:rsid w:val="00424DC8"/>
    <w:rsid w:val="004250AE"/>
    <w:rsid w:val="00425A01"/>
    <w:rsid w:val="00426EDD"/>
    <w:rsid w:val="00426F1A"/>
    <w:rsid w:val="00427331"/>
    <w:rsid w:val="004276DF"/>
    <w:rsid w:val="0042772B"/>
    <w:rsid w:val="004303ED"/>
    <w:rsid w:val="004314FF"/>
    <w:rsid w:val="004315ED"/>
    <w:rsid w:val="00431721"/>
    <w:rsid w:val="00431989"/>
    <w:rsid w:val="00432080"/>
    <w:rsid w:val="00432AA6"/>
    <w:rsid w:val="00433716"/>
    <w:rsid w:val="00433AA3"/>
    <w:rsid w:val="00433D6C"/>
    <w:rsid w:val="004342D4"/>
    <w:rsid w:val="004343B1"/>
    <w:rsid w:val="00434D3F"/>
    <w:rsid w:val="0043505F"/>
    <w:rsid w:val="004350D2"/>
    <w:rsid w:val="004351AE"/>
    <w:rsid w:val="00435598"/>
    <w:rsid w:val="00435788"/>
    <w:rsid w:val="00435B06"/>
    <w:rsid w:val="004363C6"/>
    <w:rsid w:val="004377CB"/>
    <w:rsid w:val="004378DE"/>
    <w:rsid w:val="004379A9"/>
    <w:rsid w:val="00440211"/>
    <w:rsid w:val="00440213"/>
    <w:rsid w:val="00440ACF"/>
    <w:rsid w:val="00442463"/>
    <w:rsid w:val="00442C08"/>
    <w:rsid w:val="004431B0"/>
    <w:rsid w:val="00443949"/>
    <w:rsid w:val="00443E61"/>
    <w:rsid w:val="00444AEE"/>
    <w:rsid w:val="00444BF4"/>
    <w:rsid w:val="00444D19"/>
    <w:rsid w:val="00444D95"/>
    <w:rsid w:val="00444EAF"/>
    <w:rsid w:val="00444F90"/>
    <w:rsid w:val="0044518D"/>
    <w:rsid w:val="004451CE"/>
    <w:rsid w:val="0044551C"/>
    <w:rsid w:val="0044558B"/>
    <w:rsid w:val="00445C5C"/>
    <w:rsid w:val="0044632E"/>
    <w:rsid w:val="0044635E"/>
    <w:rsid w:val="004463CA"/>
    <w:rsid w:val="00446539"/>
    <w:rsid w:val="004469DD"/>
    <w:rsid w:val="00446B28"/>
    <w:rsid w:val="00446B70"/>
    <w:rsid w:val="004472E6"/>
    <w:rsid w:val="004473CD"/>
    <w:rsid w:val="00447EEB"/>
    <w:rsid w:val="0045042A"/>
    <w:rsid w:val="0045086C"/>
    <w:rsid w:val="00450B15"/>
    <w:rsid w:val="00450B7B"/>
    <w:rsid w:val="00450D17"/>
    <w:rsid w:val="004513A7"/>
    <w:rsid w:val="00451832"/>
    <w:rsid w:val="004520CE"/>
    <w:rsid w:val="0045261B"/>
    <w:rsid w:val="00452CAE"/>
    <w:rsid w:val="0045300C"/>
    <w:rsid w:val="0045447F"/>
    <w:rsid w:val="0045451E"/>
    <w:rsid w:val="004548C9"/>
    <w:rsid w:val="00455132"/>
    <w:rsid w:val="004559BA"/>
    <w:rsid w:val="00455AC5"/>
    <w:rsid w:val="00456A8F"/>
    <w:rsid w:val="00457446"/>
    <w:rsid w:val="004574B0"/>
    <w:rsid w:val="004574C1"/>
    <w:rsid w:val="004579B2"/>
    <w:rsid w:val="00457CEF"/>
    <w:rsid w:val="00457EE8"/>
    <w:rsid w:val="004600B7"/>
    <w:rsid w:val="004602AA"/>
    <w:rsid w:val="00460367"/>
    <w:rsid w:val="00460899"/>
    <w:rsid w:val="00460C49"/>
    <w:rsid w:val="004614AB"/>
    <w:rsid w:val="00461A78"/>
    <w:rsid w:val="00461EB4"/>
    <w:rsid w:val="00462565"/>
    <w:rsid w:val="004629AF"/>
    <w:rsid w:val="00464069"/>
    <w:rsid w:val="00464395"/>
    <w:rsid w:val="0046494A"/>
    <w:rsid w:val="004649DA"/>
    <w:rsid w:val="0046526D"/>
    <w:rsid w:val="0046583C"/>
    <w:rsid w:val="00466253"/>
    <w:rsid w:val="00466B2E"/>
    <w:rsid w:val="00466B9B"/>
    <w:rsid w:val="004670D4"/>
    <w:rsid w:val="00467426"/>
    <w:rsid w:val="0047002D"/>
    <w:rsid w:val="0047122A"/>
    <w:rsid w:val="00471D75"/>
    <w:rsid w:val="00472B4E"/>
    <w:rsid w:val="00472C6F"/>
    <w:rsid w:val="004735F7"/>
    <w:rsid w:val="004738C2"/>
    <w:rsid w:val="004738E0"/>
    <w:rsid w:val="0047400D"/>
    <w:rsid w:val="004741FB"/>
    <w:rsid w:val="004753A4"/>
    <w:rsid w:val="00475479"/>
    <w:rsid w:val="00475D39"/>
    <w:rsid w:val="00476033"/>
    <w:rsid w:val="004761BA"/>
    <w:rsid w:val="00476378"/>
    <w:rsid w:val="0047654C"/>
    <w:rsid w:val="004775F8"/>
    <w:rsid w:val="00477906"/>
    <w:rsid w:val="00477FA8"/>
    <w:rsid w:val="00480030"/>
    <w:rsid w:val="004805F8"/>
    <w:rsid w:val="004807FD"/>
    <w:rsid w:val="00480ADD"/>
    <w:rsid w:val="00480BC0"/>
    <w:rsid w:val="00480BFD"/>
    <w:rsid w:val="00480E3C"/>
    <w:rsid w:val="00480F86"/>
    <w:rsid w:val="0048108C"/>
    <w:rsid w:val="00481116"/>
    <w:rsid w:val="00481137"/>
    <w:rsid w:val="00481580"/>
    <w:rsid w:val="004815C9"/>
    <w:rsid w:val="00481887"/>
    <w:rsid w:val="00481DF2"/>
    <w:rsid w:val="0048209A"/>
    <w:rsid w:val="0048214C"/>
    <w:rsid w:val="004822BE"/>
    <w:rsid w:val="00482CC3"/>
    <w:rsid w:val="004831D4"/>
    <w:rsid w:val="00484076"/>
    <w:rsid w:val="004843A9"/>
    <w:rsid w:val="00486606"/>
    <w:rsid w:val="0048696B"/>
    <w:rsid w:val="00486E83"/>
    <w:rsid w:val="00486FD9"/>
    <w:rsid w:val="004902F4"/>
    <w:rsid w:val="004906C3"/>
    <w:rsid w:val="00490A67"/>
    <w:rsid w:val="00490B5D"/>
    <w:rsid w:val="00490C6E"/>
    <w:rsid w:val="00490F56"/>
    <w:rsid w:val="00491028"/>
    <w:rsid w:val="004912C0"/>
    <w:rsid w:val="00491334"/>
    <w:rsid w:val="00491D38"/>
    <w:rsid w:val="00491FA9"/>
    <w:rsid w:val="00492491"/>
    <w:rsid w:val="004925BA"/>
    <w:rsid w:val="00492651"/>
    <w:rsid w:val="00492F8D"/>
    <w:rsid w:val="0049384E"/>
    <w:rsid w:val="00493864"/>
    <w:rsid w:val="00493929"/>
    <w:rsid w:val="00493ECD"/>
    <w:rsid w:val="00494CA9"/>
    <w:rsid w:val="004951F0"/>
    <w:rsid w:val="004957A1"/>
    <w:rsid w:val="00496295"/>
    <w:rsid w:val="00496B45"/>
    <w:rsid w:val="004973E8"/>
    <w:rsid w:val="004978B6"/>
    <w:rsid w:val="00497B8E"/>
    <w:rsid w:val="004A0202"/>
    <w:rsid w:val="004A031E"/>
    <w:rsid w:val="004A0460"/>
    <w:rsid w:val="004A0B93"/>
    <w:rsid w:val="004A0FD6"/>
    <w:rsid w:val="004A1CD8"/>
    <w:rsid w:val="004A2088"/>
    <w:rsid w:val="004A2598"/>
    <w:rsid w:val="004A2BA5"/>
    <w:rsid w:val="004A2F2C"/>
    <w:rsid w:val="004A30B2"/>
    <w:rsid w:val="004A3817"/>
    <w:rsid w:val="004A391A"/>
    <w:rsid w:val="004A3FF3"/>
    <w:rsid w:val="004A46E6"/>
    <w:rsid w:val="004A4917"/>
    <w:rsid w:val="004A5B1E"/>
    <w:rsid w:val="004A5C57"/>
    <w:rsid w:val="004A6789"/>
    <w:rsid w:val="004A678D"/>
    <w:rsid w:val="004A7778"/>
    <w:rsid w:val="004A7BB1"/>
    <w:rsid w:val="004B045F"/>
    <w:rsid w:val="004B04AB"/>
    <w:rsid w:val="004B13E3"/>
    <w:rsid w:val="004B22DE"/>
    <w:rsid w:val="004B2DD2"/>
    <w:rsid w:val="004B33B0"/>
    <w:rsid w:val="004B40A7"/>
    <w:rsid w:val="004B40ED"/>
    <w:rsid w:val="004B42AB"/>
    <w:rsid w:val="004B4786"/>
    <w:rsid w:val="004B4C5A"/>
    <w:rsid w:val="004B5410"/>
    <w:rsid w:val="004B5521"/>
    <w:rsid w:val="004B55BF"/>
    <w:rsid w:val="004B57EE"/>
    <w:rsid w:val="004B61CA"/>
    <w:rsid w:val="004B638D"/>
    <w:rsid w:val="004B69D7"/>
    <w:rsid w:val="004B71BE"/>
    <w:rsid w:val="004B77F0"/>
    <w:rsid w:val="004B783F"/>
    <w:rsid w:val="004B790D"/>
    <w:rsid w:val="004B7BC2"/>
    <w:rsid w:val="004C0E02"/>
    <w:rsid w:val="004C19AC"/>
    <w:rsid w:val="004C20C0"/>
    <w:rsid w:val="004C219F"/>
    <w:rsid w:val="004C236E"/>
    <w:rsid w:val="004C284A"/>
    <w:rsid w:val="004C32D4"/>
    <w:rsid w:val="004C34F9"/>
    <w:rsid w:val="004C39B7"/>
    <w:rsid w:val="004C3C90"/>
    <w:rsid w:val="004C3D6D"/>
    <w:rsid w:val="004C40D2"/>
    <w:rsid w:val="004C4A65"/>
    <w:rsid w:val="004C4E39"/>
    <w:rsid w:val="004C4E9A"/>
    <w:rsid w:val="004C574F"/>
    <w:rsid w:val="004C60BF"/>
    <w:rsid w:val="004C6218"/>
    <w:rsid w:val="004C64E1"/>
    <w:rsid w:val="004C663D"/>
    <w:rsid w:val="004C6CAC"/>
    <w:rsid w:val="004C6DE6"/>
    <w:rsid w:val="004C6E84"/>
    <w:rsid w:val="004C76F4"/>
    <w:rsid w:val="004C7A90"/>
    <w:rsid w:val="004C7E97"/>
    <w:rsid w:val="004C7ED1"/>
    <w:rsid w:val="004D152F"/>
    <w:rsid w:val="004D181A"/>
    <w:rsid w:val="004D2234"/>
    <w:rsid w:val="004D293F"/>
    <w:rsid w:val="004D30F1"/>
    <w:rsid w:val="004D35D0"/>
    <w:rsid w:val="004D3AFE"/>
    <w:rsid w:val="004D3E18"/>
    <w:rsid w:val="004D5008"/>
    <w:rsid w:val="004D5257"/>
    <w:rsid w:val="004D538E"/>
    <w:rsid w:val="004D5465"/>
    <w:rsid w:val="004D5766"/>
    <w:rsid w:val="004D697E"/>
    <w:rsid w:val="004D7007"/>
    <w:rsid w:val="004D7806"/>
    <w:rsid w:val="004D7D8E"/>
    <w:rsid w:val="004E0351"/>
    <w:rsid w:val="004E0E69"/>
    <w:rsid w:val="004E0FE6"/>
    <w:rsid w:val="004E1EDB"/>
    <w:rsid w:val="004E25E7"/>
    <w:rsid w:val="004E2610"/>
    <w:rsid w:val="004E3939"/>
    <w:rsid w:val="004E4727"/>
    <w:rsid w:val="004E4B39"/>
    <w:rsid w:val="004E5050"/>
    <w:rsid w:val="004E60D4"/>
    <w:rsid w:val="004E6709"/>
    <w:rsid w:val="004E6756"/>
    <w:rsid w:val="004E76DF"/>
    <w:rsid w:val="004E7C87"/>
    <w:rsid w:val="004E7EA2"/>
    <w:rsid w:val="004F010B"/>
    <w:rsid w:val="004F022D"/>
    <w:rsid w:val="004F046D"/>
    <w:rsid w:val="004F0779"/>
    <w:rsid w:val="004F0854"/>
    <w:rsid w:val="004F15CD"/>
    <w:rsid w:val="004F1E29"/>
    <w:rsid w:val="004F2007"/>
    <w:rsid w:val="004F295F"/>
    <w:rsid w:val="004F2CF1"/>
    <w:rsid w:val="004F331B"/>
    <w:rsid w:val="004F3343"/>
    <w:rsid w:val="004F3724"/>
    <w:rsid w:val="004F3C48"/>
    <w:rsid w:val="004F4312"/>
    <w:rsid w:val="004F5B7A"/>
    <w:rsid w:val="004F5EDB"/>
    <w:rsid w:val="004F6E03"/>
    <w:rsid w:val="004F6E6D"/>
    <w:rsid w:val="004F77CC"/>
    <w:rsid w:val="004F7917"/>
    <w:rsid w:val="004F7A92"/>
    <w:rsid w:val="004F7B4A"/>
    <w:rsid w:val="0050041A"/>
    <w:rsid w:val="005005C2"/>
    <w:rsid w:val="005005F6"/>
    <w:rsid w:val="00500664"/>
    <w:rsid w:val="005006DF"/>
    <w:rsid w:val="005012E1"/>
    <w:rsid w:val="00501761"/>
    <w:rsid w:val="00501C36"/>
    <w:rsid w:val="00502752"/>
    <w:rsid w:val="00502936"/>
    <w:rsid w:val="00502B8C"/>
    <w:rsid w:val="00502CF2"/>
    <w:rsid w:val="00503089"/>
    <w:rsid w:val="0050329D"/>
    <w:rsid w:val="005036CB"/>
    <w:rsid w:val="00504229"/>
    <w:rsid w:val="0050430F"/>
    <w:rsid w:val="005044B3"/>
    <w:rsid w:val="00504A33"/>
    <w:rsid w:val="00505273"/>
    <w:rsid w:val="00505330"/>
    <w:rsid w:val="00506235"/>
    <w:rsid w:val="00506269"/>
    <w:rsid w:val="005064F3"/>
    <w:rsid w:val="00506DE1"/>
    <w:rsid w:val="00507608"/>
    <w:rsid w:val="005078D1"/>
    <w:rsid w:val="00507F61"/>
    <w:rsid w:val="005105B7"/>
    <w:rsid w:val="0051095C"/>
    <w:rsid w:val="0051116E"/>
    <w:rsid w:val="0051142E"/>
    <w:rsid w:val="0051179D"/>
    <w:rsid w:val="00512130"/>
    <w:rsid w:val="005123F4"/>
    <w:rsid w:val="00512545"/>
    <w:rsid w:val="00512A2D"/>
    <w:rsid w:val="00512C64"/>
    <w:rsid w:val="005132FB"/>
    <w:rsid w:val="005133B2"/>
    <w:rsid w:val="005145B1"/>
    <w:rsid w:val="0051469B"/>
    <w:rsid w:val="005149A3"/>
    <w:rsid w:val="00514E8A"/>
    <w:rsid w:val="005157E4"/>
    <w:rsid w:val="00515C43"/>
    <w:rsid w:val="00516666"/>
    <w:rsid w:val="005166D4"/>
    <w:rsid w:val="00516BE2"/>
    <w:rsid w:val="00520B83"/>
    <w:rsid w:val="00520E82"/>
    <w:rsid w:val="00521A5E"/>
    <w:rsid w:val="00521E8E"/>
    <w:rsid w:val="00522C73"/>
    <w:rsid w:val="00522E12"/>
    <w:rsid w:val="00522ED0"/>
    <w:rsid w:val="00523332"/>
    <w:rsid w:val="0052350C"/>
    <w:rsid w:val="00524837"/>
    <w:rsid w:val="00524BDB"/>
    <w:rsid w:val="00525BC1"/>
    <w:rsid w:val="00525D26"/>
    <w:rsid w:val="00526021"/>
    <w:rsid w:val="0052649F"/>
    <w:rsid w:val="005266B2"/>
    <w:rsid w:val="00526749"/>
    <w:rsid w:val="00526AC5"/>
    <w:rsid w:val="005278B1"/>
    <w:rsid w:val="005302A3"/>
    <w:rsid w:val="0053048A"/>
    <w:rsid w:val="00530984"/>
    <w:rsid w:val="00530F4D"/>
    <w:rsid w:val="005310D3"/>
    <w:rsid w:val="00531C9C"/>
    <w:rsid w:val="00532864"/>
    <w:rsid w:val="00532A7F"/>
    <w:rsid w:val="0053468C"/>
    <w:rsid w:val="00534690"/>
    <w:rsid w:val="00534BE8"/>
    <w:rsid w:val="00535696"/>
    <w:rsid w:val="00535AF4"/>
    <w:rsid w:val="00535E30"/>
    <w:rsid w:val="00535F51"/>
    <w:rsid w:val="00535F5D"/>
    <w:rsid w:val="0053664C"/>
    <w:rsid w:val="00536762"/>
    <w:rsid w:val="00536B0A"/>
    <w:rsid w:val="00536D0F"/>
    <w:rsid w:val="005371EB"/>
    <w:rsid w:val="00537931"/>
    <w:rsid w:val="00537979"/>
    <w:rsid w:val="00537B90"/>
    <w:rsid w:val="00540069"/>
    <w:rsid w:val="0054059E"/>
    <w:rsid w:val="00540FCD"/>
    <w:rsid w:val="00541169"/>
    <w:rsid w:val="00541700"/>
    <w:rsid w:val="00541913"/>
    <w:rsid w:val="00542129"/>
    <w:rsid w:val="00542214"/>
    <w:rsid w:val="005426F2"/>
    <w:rsid w:val="00544A67"/>
    <w:rsid w:val="00544F95"/>
    <w:rsid w:val="00545413"/>
    <w:rsid w:val="00545436"/>
    <w:rsid w:val="00545691"/>
    <w:rsid w:val="00545C43"/>
    <w:rsid w:val="00545F4A"/>
    <w:rsid w:val="005460E5"/>
    <w:rsid w:val="005465F9"/>
    <w:rsid w:val="0054692B"/>
    <w:rsid w:val="0054767C"/>
    <w:rsid w:val="00547D6A"/>
    <w:rsid w:val="00547FD2"/>
    <w:rsid w:val="00550764"/>
    <w:rsid w:val="00550A0C"/>
    <w:rsid w:val="0055126A"/>
    <w:rsid w:val="00551BEC"/>
    <w:rsid w:val="005526D1"/>
    <w:rsid w:val="00552EC9"/>
    <w:rsid w:val="00552F8C"/>
    <w:rsid w:val="005535DE"/>
    <w:rsid w:val="00553809"/>
    <w:rsid w:val="00553F2A"/>
    <w:rsid w:val="0055469F"/>
    <w:rsid w:val="005547BB"/>
    <w:rsid w:val="00554D32"/>
    <w:rsid w:val="00555469"/>
    <w:rsid w:val="005564C9"/>
    <w:rsid w:val="005564EE"/>
    <w:rsid w:val="00556DD6"/>
    <w:rsid w:val="00557AF8"/>
    <w:rsid w:val="0056041E"/>
    <w:rsid w:val="005607BB"/>
    <w:rsid w:val="005609C9"/>
    <w:rsid w:val="00560FA0"/>
    <w:rsid w:val="005612B3"/>
    <w:rsid w:val="00561443"/>
    <w:rsid w:val="005614FC"/>
    <w:rsid w:val="00561978"/>
    <w:rsid w:val="005623FF"/>
    <w:rsid w:val="00562F0A"/>
    <w:rsid w:val="005632F0"/>
    <w:rsid w:val="00563AFF"/>
    <w:rsid w:val="00563CA2"/>
    <w:rsid w:val="00563F47"/>
    <w:rsid w:val="00563FEE"/>
    <w:rsid w:val="00564BC9"/>
    <w:rsid w:val="005651B6"/>
    <w:rsid w:val="005656BB"/>
    <w:rsid w:val="00565A9F"/>
    <w:rsid w:val="00566219"/>
    <w:rsid w:val="00566240"/>
    <w:rsid w:val="00566E73"/>
    <w:rsid w:val="0056737B"/>
    <w:rsid w:val="00567586"/>
    <w:rsid w:val="00567D26"/>
    <w:rsid w:val="005700DC"/>
    <w:rsid w:val="005705C4"/>
    <w:rsid w:val="00570F2E"/>
    <w:rsid w:val="005717F0"/>
    <w:rsid w:val="00571906"/>
    <w:rsid w:val="00571B71"/>
    <w:rsid w:val="00572804"/>
    <w:rsid w:val="005730DD"/>
    <w:rsid w:val="00573221"/>
    <w:rsid w:val="00573593"/>
    <w:rsid w:val="00573735"/>
    <w:rsid w:val="00573CDC"/>
    <w:rsid w:val="005749ED"/>
    <w:rsid w:val="00574E8F"/>
    <w:rsid w:val="005767E1"/>
    <w:rsid w:val="005767F0"/>
    <w:rsid w:val="00577312"/>
    <w:rsid w:val="00580C84"/>
    <w:rsid w:val="0058131E"/>
    <w:rsid w:val="00581C1A"/>
    <w:rsid w:val="0058237C"/>
    <w:rsid w:val="00582E57"/>
    <w:rsid w:val="00582FD1"/>
    <w:rsid w:val="00583203"/>
    <w:rsid w:val="00583464"/>
    <w:rsid w:val="00583554"/>
    <w:rsid w:val="00583C50"/>
    <w:rsid w:val="00583D06"/>
    <w:rsid w:val="00583F8A"/>
    <w:rsid w:val="00584BC4"/>
    <w:rsid w:val="005852DC"/>
    <w:rsid w:val="0058561C"/>
    <w:rsid w:val="00585C14"/>
    <w:rsid w:val="00586014"/>
    <w:rsid w:val="00586083"/>
    <w:rsid w:val="005860F3"/>
    <w:rsid w:val="005867FA"/>
    <w:rsid w:val="00586A66"/>
    <w:rsid w:val="00586C3A"/>
    <w:rsid w:val="00587487"/>
    <w:rsid w:val="00587C30"/>
    <w:rsid w:val="00587ED7"/>
    <w:rsid w:val="00587EF1"/>
    <w:rsid w:val="005905A5"/>
    <w:rsid w:val="0059065B"/>
    <w:rsid w:val="00590728"/>
    <w:rsid w:val="00590E2F"/>
    <w:rsid w:val="005913AB"/>
    <w:rsid w:val="00592628"/>
    <w:rsid w:val="00592714"/>
    <w:rsid w:val="00592D3E"/>
    <w:rsid w:val="005936DF"/>
    <w:rsid w:val="005939AB"/>
    <w:rsid w:val="00593B62"/>
    <w:rsid w:val="00594385"/>
    <w:rsid w:val="005948A4"/>
    <w:rsid w:val="00594C2C"/>
    <w:rsid w:val="005953DF"/>
    <w:rsid w:val="00595475"/>
    <w:rsid w:val="0059555C"/>
    <w:rsid w:val="00595940"/>
    <w:rsid w:val="00595953"/>
    <w:rsid w:val="0059662A"/>
    <w:rsid w:val="00596FFD"/>
    <w:rsid w:val="0059751B"/>
    <w:rsid w:val="005976DD"/>
    <w:rsid w:val="00597D36"/>
    <w:rsid w:val="005A006E"/>
    <w:rsid w:val="005A06DE"/>
    <w:rsid w:val="005A08AF"/>
    <w:rsid w:val="005A0AFD"/>
    <w:rsid w:val="005A0D39"/>
    <w:rsid w:val="005A16A0"/>
    <w:rsid w:val="005A1DBF"/>
    <w:rsid w:val="005A22AE"/>
    <w:rsid w:val="005A2551"/>
    <w:rsid w:val="005A33EA"/>
    <w:rsid w:val="005A3C82"/>
    <w:rsid w:val="005A40B1"/>
    <w:rsid w:val="005A4193"/>
    <w:rsid w:val="005A4616"/>
    <w:rsid w:val="005A49E7"/>
    <w:rsid w:val="005A4B80"/>
    <w:rsid w:val="005A5F4C"/>
    <w:rsid w:val="005A5FE1"/>
    <w:rsid w:val="005A6598"/>
    <w:rsid w:val="005A705D"/>
    <w:rsid w:val="005A73AF"/>
    <w:rsid w:val="005A7932"/>
    <w:rsid w:val="005A79C8"/>
    <w:rsid w:val="005B056E"/>
    <w:rsid w:val="005B0630"/>
    <w:rsid w:val="005B147B"/>
    <w:rsid w:val="005B1785"/>
    <w:rsid w:val="005B1908"/>
    <w:rsid w:val="005B1B1A"/>
    <w:rsid w:val="005B1BB2"/>
    <w:rsid w:val="005B1E3D"/>
    <w:rsid w:val="005B1F63"/>
    <w:rsid w:val="005B229A"/>
    <w:rsid w:val="005B22CD"/>
    <w:rsid w:val="005B27D4"/>
    <w:rsid w:val="005B2898"/>
    <w:rsid w:val="005B2D3E"/>
    <w:rsid w:val="005B3E90"/>
    <w:rsid w:val="005B4A25"/>
    <w:rsid w:val="005B4B30"/>
    <w:rsid w:val="005B4BE8"/>
    <w:rsid w:val="005B4EFB"/>
    <w:rsid w:val="005B66D3"/>
    <w:rsid w:val="005B6A2B"/>
    <w:rsid w:val="005B7400"/>
    <w:rsid w:val="005B75CA"/>
    <w:rsid w:val="005B764B"/>
    <w:rsid w:val="005B7802"/>
    <w:rsid w:val="005B7D99"/>
    <w:rsid w:val="005C00EC"/>
    <w:rsid w:val="005C02B6"/>
    <w:rsid w:val="005C03B6"/>
    <w:rsid w:val="005C08A2"/>
    <w:rsid w:val="005C1341"/>
    <w:rsid w:val="005C1753"/>
    <w:rsid w:val="005C1D1F"/>
    <w:rsid w:val="005C2047"/>
    <w:rsid w:val="005C3E3C"/>
    <w:rsid w:val="005C4393"/>
    <w:rsid w:val="005C4571"/>
    <w:rsid w:val="005C47E4"/>
    <w:rsid w:val="005C4E14"/>
    <w:rsid w:val="005C52B1"/>
    <w:rsid w:val="005C565F"/>
    <w:rsid w:val="005C5773"/>
    <w:rsid w:val="005C62A8"/>
    <w:rsid w:val="005C6627"/>
    <w:rsid w:val="005C6E84"/>
    <w:rsid w:val="005C7756"/>
    <w:rsid w:val="005D030D"/>
    <w:rsid w:val="005D078F"/>
    <w:rsid w:val="005D24E0"/>
    <w:rsid w:val="005D25B8"/>
    <w:rsid w:val="005D3F7B"/>
    <w:rsid w:val="005D49DF"/>
    <w:rsid w:val="005D5526"/>
    <w:rsid w:val="005D5DF7"/>
    <w:rsid w:val="005D60DB"/>
    <w:rsid w:val="005D61B0"/>
    <w:rsid w:val="005D61BD"/>
    <w:rsid w:val="005D6285"/>
    <w:rsid w:val="005D630D"/>
    <w:rsid w:val="005D6854"/>
    <w:rsid w:val="005D68CF"/>
    <w:rsid w:val="005D69A3"/>
    <w:rsid w:val="005D7EEF"/>
    <w:rsid w:val="005E00E5"/>
    <w:rsid w:val="005E074E"/>
    <w:rsid w:val="005E083D"/>
    <w:rsid w:val="005E09B2"/>
    <w:rsid w:val="005E106A"/>
    <w:rsid w:val="005E1822"/>
    <w:rsid w:val="005E193E"/>
    <w:rsid w:val="005E19FC"/>
    <w:rsid w:val="005E28DC"/>
    <w:rsid w:val="005E29D0"/>
    <w:rsid w:val="005E2CD5"/>
    <w:rsid w:val="005E4313"/>
    <w:rsid w:val="005E4674"/>
    <w:rsid w:val="005E4857"/>
    <w:rsid w:val="005E4858"/>
    <w:rsid w:val="005E49AB"/>
    <w:rsid w:val="005E49AE"/>
    <w:rsid w:val="005E5B32"/>
    <w:rsid w:val="005E6662"/>
    <w:rsid w:val="005E766B"/>
    <w:rsid w:val="005E7703"/>
    <w:rsid w:val="005E7970"/>
    <w:rsid w:val="005F0E0B"/>
    <w:rsid w:val="005F14A0"/>
    <w:rsid w:val="005F17BF"/>
    <w:rsid w:val="005F21BA"/>
    <w:rsid w:val="005F24EF"/>
    <w:rsid w:val="005F2923"/>
    <w:rsid w:val="005F33AD"/>
    <w:rsid w:val="005F3B4C"/>
    <w:rsid w:val="005F402D"/>
    <w:rsid w:val="005F47BE"/>
    <w:rsid w:val="005F4CD7"/>
    <w:rsid w:val="005F4E31"/>
    <w:rsid w:val="005F4E99"/>
    <w:rsid w:val="005F5E42"/>
    <w:rsid w:val="005F5FE2"/>
    <w:rsid w:val="005F6388"/>
    <w:rsid w:val="005F6515"/>
    <w:rsid w:val="005F6891"/>
    <w:rsid w:val="005F6A0A"/>
    <w:rsid w:val="005F6FFF"/>
    <w:rsid w:val="005F70CF"/>
    <w:rsid w:val="005F78BF"/>
    <w:rsid w:val="005F7BD8"/>
    <w:rsid w:val="005F7E6A"/>
    <w:rsid w:val="00600B17"/>
    <w:rsid w:val="00600B99"/>
    <w:rsid w:val="00600CB5"/>
    <w:rsid w:val="00600FF1"/>
    <w:rsid w:val="006012C1"/>
    <w:rsid w:val="00601626"/>
    <w:rsid w:val="00602024"/>
    <w:rsid w:val="00602C60"/>
    <w:rsid w:val="0060389C"/>
    <w:rsid w:val="00603AC0"/>
    <w:rsid w:val="00604B87"/>
    <w:rsid w:val="00604BAF"/>
    <w:rsid w:val="00605275"/>
    <w:rsid w:val="00605395"/>
    <w:rsid w:val="00605682"/>
    <w:rsid w:val="0060597D"/>
    <w:rsid w:val="00605F3E"/>
    <w:rsid w:val="006066A4"/>
    <w:rsid w:val="00606A4B"/>
    <w:rsid w:val="00606AE4"/>
    <w:rsid w:val="00606EB3"/>
    <w:rsid w:val="006071AC"/>
    <w:rsid w:val="006078F8"/>
    <w:rsid w:val="006079C4"/>
    <w:rsid w:val="00607EEA"/>
    <w:rsid w:val="00607FAA"/>
    <w:rsid w:val="00607FB7"/>
    <w:rsid w:val="00610205"/>
    <w:rsid w:val="00610A7F"/>
    <w:rsid w:val="00610BA5"/>
    <w:rsid w:val="006116D3"/>
    <w:rsid w:val="006118C8"/>
    <w:rsid w:val="00611CC4"/>
    <w:rsid w:val="006122D3"/>
    <w:rsid w:val="006123AC"/>
    <w:rsid w:val="00612991"/>
    <w:rsid w:val="006129B2"/>
    <w:rsid w:val="00612F4B"/>
    <w:rsid w:val="00613810"/>
    <w:rsid w:val="006138A2"/>
    <w:rsid w:val="0061392C"/>
    <w:rsid w:val="00613D86"/>
    <w:rsid w:val="006140BD"/>
    <w:rsid w:val="006146D1"/>
    <w:rsid w:val="00614793"/>
    <w:rsid w:val="00614996"/>
    <w:rsid w:val="00614A08"/>
    <w:rsid w:val="00614EE5"/>
    <w:rsid w:val="00615BC2"/>
    <w:rsid w:val="0061710A"/>
    <w:rsid w:val="006171FC"/>
    <w:rsid w:val="0061740E"/>
    <w:rsid w:val="006175C3"/>
    <w:rsid w:val="00617C57"/>
    <w:rsid w:val="00617C8A"/>
    <w:rsid w:val="006201F7"/>
    <w:rsid w:val="00620997"/>
    <w:rsid w:val="00620EC6"/>
    <w:rsid w:val="00621486"/>
    <w:rsid w:val="00621490"/>
    <w:rsid w:val="00621C12"/>
    <w:rsid w:val="00621C46"/>
    <w:rsid w:val="00621F60"/>
    <w:rsid w:val="0062205C"/>
    <w:rsid w:val="00623A78"/>
    <w:rsid w:val="00623BFF"/>
    <w:rsid w:val="00623F99"/>
    <w:rsid w:val="0062473D"/>
    <w:rsid w:val="00624932"/>
    <w:rsid w:val="00624E7F"/>
    <w:rsid w:val="00625054"/>
    <w:rsid w:val="006251B3"/>
    <w:rsid w:val="00625679"/>
    <w:rsid w:val="00625A11"/>
    <w:rsid w:val="00625A82"/>
    <w:rsid w:val="00625AC7"/>
    <w:rsid w:val="00625AEB"/>
    <w:rsid w:val="00625D4F"/>
    <w:rsid w:val="0062646D"/>
    <w:rsid w:val="006264ED"/>
    <w:rsid w:val="00626CA8"/>
    <w:rsid w:val="0062770E"/>
    <w:rsid w:val="00627A60"/>
    <w:rsid w:val="00627AAC"/>
    <w:rsid w:val="006304CB"/>
    <w:rsid w:val="00632512"/>
    <w:rsid w:val="0063264B"/>
    <w:rsid w:val="006327A5"/>
    <w:rsid w:val="006336BA"/>
    <w:rsid w:val="00633723"/>
    <w:rsid w:val="0063381C"/>
    <w:rsid w:val="006338D0"/>
    <w:rsid w:val="006340A3"/>
    <w:rsid w:val="0063459F"/>
    <w:rsid w:val="006345BD"/>
    <w:rsid w:val="00635A4A"/>
    <w:rsid w:val="0063632E"/>
    <w:rsid w:val="006369DD"/>
    <w:rsid w:val="00636D18"/>
    <w:rsid w:val="006372A1"/>
    <w:rsid w:val="00637406"/>
    <w:rsid w:val="0063777C"/>
    <w:rsid w:val="006377FE"/>
    <w:rsid w:val="00637D8A"/>
    <w:rsid w:val="00640525"/>
    <w:rsid w:val="006406FE"/>
    <w:rsid w:val="00641522"/>
    <w:rsid w:val="006419DA"/>
    <w:rsid w:val="00641EB6"/>
    <w:rsid w:val="006422CF"/>
    <w:rsid w:val="00642E3E"/>
    <w:rsid w:val="00644236"/>
    <w:rsid w:val="006444D0"/>
    <w:rsid w:val="006447EF"/>
    <w:rsid w:val="006450C9"/>
    <w:rsid w:val="006450EA"/>
    <w:rsid w:val="0064571E"/>
    <w:rsid w:val="0064583F"/>
    <w:rsid w:val="006458D5"/>
    <w:rsid w:val="00645A61"/>
    <w:rsid w:val="006466AA"/>
    <w:rsid w:val="006466FC"/>
    <w:rsid w:val="00646840"/>
    <w:rsid w:val="00646B0E"/>
    <w:rsid w:val="00647073"/>
    <w:rsid w:val="006476AC"/>
    <w:rsid w:val="00647804"/>
    <w:rsid w:val="00647A09"/>
    <w:rsid w:val="00647ED0"/>
    <w:rsid w:val="0065051C"/>
    <w:rsid w:val="0065061C"/>
    <w:rsid w:val="00650763"/>
    <w:rsid w:val="0065097C"/>
    <w:rsid w:val="00650E2F"/>
    <w:rsid w:val="00651587"/>
    <w:rsid w:val="00651B7E"/>
    <w:rsid w:val="00651CB5"/>
    <w:rsid w:val="006526A7"/>
    <w:rsid w:val="00652B5A"/>
    <w:rsid w:val="00652F47"/>
    <w:rsid w:val="006546A2"/>
    <w:rsid w:val="00655B0C"/>
    <w:rsid w:val="00655E53"/>
    <w:rsid w:val="00656C3C"/>
    <w:rsid w:val="006612CF"/>
    <w:rsid w:val="006617DF"/>
    <w:rsid w:val="00661A6B"/>
    <w:rsid w:val="006623FC"/>
    <w:rsid w:val="006624E4"/>
    <w:rsid w:val="00662609"/>
    <w:rsid w:val="006627BC"/>
    <w:rsid w:val="00662CB2"/>
    <w:rsid w:val="00663985"/>
    <w:rsid w:val="00663CA2"/>
    <w:rsid w:val="00663D70"/>
    <w:rsid w:val="0066425D"/>
    <w:rsid w:val="00664BFF"/>
    <w:rsid w:val="006651B4"/>
    <w:rsid w:val="00665422"/>
    <w:rsid w:val="006657DA"/>
    <w:rsid w:val="00665899"/>
    <w:rsid w:val="0066604C"/>
    <w:rsid w:val="006665EB"/>
    <w:rsid w:val="006667E9"/>
    <w:rsid w:val="00666E69"/>
    <w:rsid w:val="00667FDE"/>
    <w:rsid w:val="00670521"/>
    <w:rsid w:val="00670D62"/>
    <w:rsid w:val="00670E5C"/>
    <w:rsid w:val="006713B0"/>
    <w:rsid w:val="006716B0"/>
    <w:rsid w:val="00671E1A"/>
    <w:rsid w:val="0067233C"/>
    <w:rsid w:val="00672A9E"/>
    <w:rsid w:val="00673C9B"/>
    <w:rsid w:val="00673E52"/>
    <w:rsid w:val="00674580"/>
    <w:rsid w:val="00674C50"/>
    <w:rsid w:val="0067615F"/>
    <w:rsid w:val="00676C09"/>
    <w:rsid w:val="006772C6"/>
    <w:rsid w:val="006773ED"/>
    <w:rsid w:val="006779EF"/>
    <w:rsid w:val="00677F4B"/>
    <w:rsid w:val="00680230"/>
    <w:rsid w:val="00681380"/>
    <w:rsid w:val="0068172C"/>
    <w:rsid w:val="0068237D"/>
    <w:rsid w:val="0068249E"/>
    <w:rsid w:val="0068252A"/>
    <w:rsid w:val="00682602"/>
    <w:rsid w:val="00682B84"/>
    <w:rsid w:val="00682C57"/>
    <w:rsid w:val="00683106"/>
    <w:rsid w:val="0068320A"/>
    <w:rsid w:val="00683332"/>
    <w:rsid w:val="006835B1"/>
    <w:rsid w:val="006836DB"/>
    <w:rsid w:val="0068373E"/>
    <w:rsid w:val="00683843"/>
    <w:rsid w:val="00683CA6"/>
    <w:rsid w:val="006843D9"/>
    <w:rsid w:val="00684441"/>
    <w:rsid w:val="00684A0F"/>
    <w:rsid w:val="006851E1"/>
    <w:rsid w:val="0068545F"/>
    <w:rsid w:val="006859CE"/>
    <w:rsid w:val="00685CBF"/>
    <w:rsid w:val="0068608F"/>
    <w:rsid w:val="00686294"/>
    <w:rsid w:val="00686501"/>
    <w:rsid w:val="00686557"/>
    <w:rsid w:val="00686B2A"/>
    <w:rsid w:val="00686E53"/>
    <w:rsid w:val="006870B4"/>
    <w:rsid w:val="00690638"/>
    <w:rsid w:val="0069178B"/>
    <w:rsid w:val="00691D05"/>
    <w:rsid w:val="00692B25"/>
    <w:rsid w:val="006930FE"/>
    <w:rsid w:val="0069320A"/>
    <w:rsid w:val="00693BCA"/>
    <w:rsid w:val="0069412A"/>
    <w:rsid w:val="00694284"/>
    <w:rsid w:val="006949D6"/>
    <w:rsid w:val="00694B55"/>
    <w:rsid w:val="00694D52"/>
    <w:rsid w:val="00695764"/>
    <w:rsid w:val="00695EC6"/>
    <w:rsid w:val="00696848"/>
    <w:rsid w:val="00697227"/>
    <w:rsid w:val="00697547"/>
    <w:rsid w:val="00697A3A"/>
    <w:rsid w:val="006A0733"/>
    <w:rsid w:val="006A09AA"/>
    <w:rsid w:val="006A0E53"/>
    <w:rsid w:val="006A1206"/>
    <w:rsid w:val="006A16C7"/>
    <w:rsid w:val="006A1C0A"/>
    <w:rsid w:val="006A1DC0"/>
    <w:rsid w:val="006A2006"/>
    <w:rsid w:val="006A2047"/>
    <w:rsid w:val="006A2393"/>
    <w:rsid w:val="006A2A3C"/>
    <w:rsid w:val="006A35E8"/>
    <w:rsid w:val="006A39D8"/>
    <w:rsid w:val="006A4311"/>
    <w:rsid w:val="006A4751"/>
    <w:rsid w:val="006A486E"/>
    <w:rsid w:val="006A5639"/>
    <w:rsid w:val="006A6007"/>
    <w:rsid w:val="006A66F0"/>
    <w:rsid w:val="006A6C88"/>
    <w:rsid w:val="006A711E"/>
    <w:rsid w:val="006A7647"/>
    <w:rsid w:val="006A77E8"/>
    <w:rsid w:val="006B0FBC"/>
    <w:rsid w:val="006B2549"/>
    <w:rsid w:val="006B2909"/>
    <w:rsid w:val="006B2F75"/>
    <w:rsid w:val="006B372F"/>
    <w:rsid w:val="006B3E69"/>
    <w:rsid w:val="006B41C0"/>
    <w:rsid w:val="006B4621"/>
    <w:rsid w:val="006B58D9"/>
    <w:rsid w:val="006B61FC"/>
    <w:rsid w:val="006B626B"/>
    <w:rsid w:val="006B6328"/>
    <w:rsid w:val="006B69D2"/>
    <w:rsid w:val="006B6BF0"/>
    <w:rsid w:val="006B7CB6"/>
    <w:rsid w:val="006B7D55"/>
    <w:rsid w:val="006B7E2E"/>
    <w:rsid w:val="006B7E5A"/>
    <w:rsid w:val="006C027E"/>
    <w:rsid w:val="006C06A3"/>
    <w:rsid w:val="006C0A93"/>
    <w:rsid w:val="006C0D3A"/>
    <w:rsid w:val="006C0D43"/>
    <w:rsid w:val="006C2145"/>
    <w:rsid w:val="006C2E04"/>
    <w:rsid w:val="006C31E8"/>
    <w:rsid w:val="006C3504"/>
    <w:rsid w:val="006C3549"/>
    <w:rsid w:val="006C3BCE"/>
    <w:rsid w:val="006C451C"/>
    <w:rsid w:val="006C4564"/>
    <w:rsid w:val="006C4E9F"/>
    <w:rsid w:val="006C5581"/>
    <w:rsid w:val="006C592C"/>
    <w:rsid w:val="006C5BDA"/>
    <w:rsid w:val="006C5F76"/>
    <w:rsid w:val="006C5FD3"/>
    <w:rsid w:val="006C677F"/>
    <w:rsid w:val="006C6F65"/>
    <w:rsid w:val="006C7435"/>
    <w:rsid w:val="006C7E9F"/>
    <w:rsid w:val="006C7EA5"/>
    <w:rsid w:val="006D05D5"/>
    <w:rsid w:val="006D0667"/>
    <w:rsid w:val="006D0860"/>
    <w:rsid w:val="006D0B96"/>
    <w:rsid w:val="006D14FA"/>
    <w:rsid w:val="006D1D65"/>
    <w:rsid w:val="006D1DA2"/>
    <w:rsid w:val="006D20C2"/>
    <w:rsid w:val="006D24CF"/>
    <w:rsid w:val="006D2628"/>
    <w:rsid w:val="006D2EEC"/>
    <w:rsid w:val="006D3041"/>
    <w:rsid w:val="006D3341"/>
    <w:rsid w:val="006D3473"/>
    <w:rsid w:val="006D3BFF"/>
    <w:rsid w:val="006D3FF1"/>
    <w:rsid w:val="006D4576"/>
    <w:rsid w:val="006D4EDA"/>
    <w:rsid w:val="006D538A"/>
    <w:rsid w:val="006D5409"/>
    <w:rsid w:val="006D5C45"/>
    <w:rsid w:val="006D5C94"/>
    <w:rsid w:val="006D7318"/>
    <w:rsid w:val="006D7418"/>
    <w:rsid w:val="006D7551"/>
    <w:rsid w:val="006D79B2"/>
    <w:rsid w:val="006E0732"/>
    <w:rsid w:val="006E09B6"/>
    <w:rsid w:val="006E0D1E"/>
    <w:rsid w:val="006E1138"/>
    <w:rsid w:val="006E19F2"/>
    <w:rsid w:val="006E240F"/>
    <w:rsid w:val="006E2440"/>
    <w:rsid w:val="006E27B1"/>
    <w:rsid w:val="006E2B50"/>
    <w:rsid w:val="006E3219"/>
    <w:rsid w:val="006E3473"/>
    <w:rsid w:val="006E3934"/>
    <w:rsid w:val="006E3E1B"/>
    <w:rsid w:val="006E3F59"/>
    <w:rsid w:val="006E4752"/>
    <w:rsid w:val="006E537B"/>
    <w:rsid w:val="006E55A2"/>
    <w:rsid w:val="006E62C6"/>
    <w:rsid w:val="006E7FD4"/>
    <w:rsid w:val="006F083B"/>
    <w:rsid w:val="006F1149"/>
    <w:rsid w:val="006F127A"/>
    <w:rsid w:val="006F1AFD"/>
    <w:rsid w:val="006F1B3F"/>
    <w:rsid w:val="006F25DB"/>
    <w:rsid w:val="006F2976"/>
    <w:rsid w:val="006F2E4E"/>
    <w:rsid w:val="006F36BC"/>
    <w:rsid w:val="006F37FD"/>
    <w:rsid w:val="006F39D3"/>
    <w:rsid w:val="006F3A3B"/>
    <w:rsid w:val="006F3A85"/>
    <w:rsid w:val="006F3B8E"/>
    <w:rsid w:val="006F3CC3"/>
    <w:rsid w:val="006F3EEA"/>
    <w:rsid w:val="006F3FBA"/>
    <w:rsid w:val="006F42A3"/>
    <w:rsid w:val="006F4DCE"/>
    <w:rsid w:val="006F51DD"/>
    <w:rsid w:val="006F5462"/>
    <w:rsid w:val="006F5531"/>
    <w:rsid w:val="006F5B9D"/>
    <w:rsid w:val="006F5D85"/>
    <w:rsid w:val="006F61E9"/>
    <w:rsid w:val="006F6C4C"/>
    <w:rsid w:val="006F6DD3"/>
    <w:rsid w:val="0070053B"/>
    <w:rsid w:val="007006A5"/>
    <w:rsid w:val="00700B6C"/>
    <w:rsid w:val="00700E8F"/>
    <w:rsid w:val="0070175B"/>
    <w:rsid w:val="007018C3"/>
    <w:rsid w:val="00701A75"/>
    <w:rsid w:val="00701A7D"/>
    <w:rsid w:val="00701ED3"/>
    <w:rsid w:val="0070268E"/>
    <w:rsid w:val="00702A9D"/>
    <w:rsid w:val="00702D1F"/>
    <w:rsid w:val="00702FE6"/>
    <w:rsid w:val="007031EC"/>
    <w:rsid w:val="00703515"/>
    <w:rsid w:val="0070355B"/>
    <w:rsid w:val="0070360E"/>
    <w:rsid w:val="00703E1B"/>
    <w:rsid w:val="007048C9"/>
    <w:rsid w:val="007051D1"/>
    <w:rsid w:val="0070552B"/>
    <w:rsid w:val="00705AEF"/>
    <w:rsid w:val="00706149"/>
    <w:rsid w:val="0070688A"/>
    <w:rsid w:val="0070743E"/>
    <w:rsid w:val="00707A27"/>
    <w:rsid w:val="00707FC3"/>
    <w:rsid w:val="007104D9"/>
    <w:rsid w:val="00710545"/>
    <w:rsid w:val="0071086C"/>
    <w:rsid w:val="0071099C"/>
    <w:rsid w:val="00710AB1"/>
    <w:rsid w:val="00711411"/>
    <w:rsid w:val="0071175A"/>
    <w:rsid w:val="00711974"/>
    <w:rsid w:val="0071199F"/>
    <w:rsid w:val="00711D8C"/>
    <w:rsid w:val="00711FA8"/>
    <w:rsid w:val="007122D8"/>
    <w:rsid w:val="00712EFB"/>
    <w:rsid w:val="007130DB"/>
    <w:rsid w:val="00713D93"/>
    <w:rsid w:val="007146C6"/>
    <w:rsid w:val="007149AB"/>
    <w:rsid w:val="007151F1"/>
    <w:rsid w:val="00715D40"/>
    <w:rsid w:val="00715F28"/>
    <w:rsid w:val="0071642F"/>
    <w:rsid w:val="00716E7D"/>
    <w:rsid w:val="0071724D"/>
    <w:rsid w:val="007176AC"/>
    <w:rsid w:val="00717F85"/>
    <w:rsid w:val="007201FE"/>
    <w:rsid w:val="0072030F"/>
    <w:rsid w:val="007206E3"/>
    <w:rsid w:val="007208AB"/>
    <w:rsid w:val="00720F04"/>
    <w:rsid w:val="0072183F"/>
    <w:rsid w:val="00721864"/>
    <w:rsid w:val="00721E58"/>
    <w:rsid w:val="007220A6"/>
    <w:rsid w:val="0072237C"/>
    <w:rsid w:val="00722CBF"/>
    <w:rsid w:val="00723001"/>
    <w:rsid w:val="0072300A"/>
    <w:rsid w:val="00723437"/>
    <w:rsid w:val="007237B1"/>
    <w:rsid w:val="00723DE4"/>
    <w:rsid w:val="007246C8"/>
    <w:rsid w:val="00724DE5"/>
    <w:rsid w:val="007259B4"/>
    <w:rsid w:val="00726AEB"/>
    <w:rsid w:val="00726CE5"/>
    <w:rsid w:val="0072750A"/>
    <w:rsid w:val="0072773D"/>
    <w:rsid w:val="00727A3C"/>
    <w:rsid w:val="00730534"/>
    <w:rsid w:val="00730752"/>
    <w:rsid w:val="00730BE7"/>
    <w:rsid w:val="00730C8B"/>
    <w:rsid w:val="00730E98"/>
    <w:rsid w:val="00730EE3"/>
    <w:rsid w:val="00730F18"/>
    <w:rsid w:val="007312AE"/>
    <w:rsid w:val="00732421"/>
    <w:rsid w:val="00733531"/>
    <w:rsid w:val="0073387E"/>
    <w:rsid w:val="00734A99"/>
    <w:rsid w:val="00734ECD"/>
    <w:rsid w:val="007353F9"/>
    <w:rsid w:val="00736712"/>
    <w:rsid w:val="007368FC"/>
    <w:rsid w:val="007375B3"/>
    <w:rsid w:val="00737820"/>
    <w:rsid w:val="00737B98"/>
    <w:rsid w:val="00737C23"/>
    <w:rsid w:val="00737E64"/>
    <w:rsid w:val="00737FC3"/>
    <w:rsid w:val="0074023A"/>
    <w:rsid w:val="00740C78"/>
    <w:rsid w:val="0074107B"/>
    <w:rsid w:val="00741268"/>
    <w:rsid w:val="00741684"/>
    <w:rsid w:val="00741688"/>
    <w:rsid w:val="0074183B"/>
    <w:rsid w:val="00741C90"/>
    <w:rsid w:val="007421FD"/>
    <w:rsid w:val="0074226A"/>
    <w:rsid w:val="007424CD"/>
    <w:rsid w:val="00742608"/>
    <w:rsid w:val="00742C5E"/>
    <w:rsid w:val="00742F91"/>
    <w:rsid w:val="00743627"/>
    <w:rsid w:val="00743D09"/>
    <w:rsid w:val="00743D34"/>
    <w:rsid w:val="00743FF1"/>
    <w:rsid w:val="00744009"/>
    <w:rsid w:val="00744438"/>
    <w:rsid w:val="00744708"/>
    <w:rsid w:val="00744B41"/>
    <w:rsid w:val="007453CF"/>
    <w:rsid w:val="00746103"/>
    <w:rsid w:val="007463BF"/>
    <w:rsid w:val="00746543"/>
    <w:rsid w:val="00746B4F"/>
    <w:rsid w:val="00747CE5"/>
    <w:rsid w:val="0075047A"/>
    <w:rsid w:val="007504F1"/>
    <w:rsid w:val="007508E4"/>
    <w:rsid w:val="00750C36"/>
    <w:rsid w:val="00751068"/>
    <w:rsid w:val="00751502"/>
    <w:rsid w:val="007521D6"/>
    <w:rsid w:val="00752423"/>
    <w:rsid w:val="00752432"/>
    <w:rsid w:val="0075292E"/>
    <w:rsid w:val="00752A99"/>
    <w:rsid w:val="0075360A"/>
    <w:rsid w:val="00753A23"/>
    <w:rsid w:val="00755800"/>
    <w:rsid w:val="00756391"/>
    <w:rsid w:val="007566BD"/>
    <w:rsid w:val="00756865"/>
    <w:rsid w:val="007570D7"/>
    <w:rsid w:val="00757383"/>
    <w:rsid w:val="0075772D"/>
    <w:rsid w:val="007578C7"/>
    <w:rsid w:val="00757B00"/>
    <w:rsid w:val="00757CAB"/>
    <w:rsid w:val="00760FFA"/>
    <w:rsid w:val="007610F0"/>
    <w:rsid w:val="00761215"/>
    <w:rsid w:val="007612A0"/>
    <w:rsid w:val="00762033"/>
    <w:rsid w:val="0076208D"/>
    <w:rsid w:val="0076268A"/>
    <w:rsid w:val="0076296E"/>
    <w:rsid w:val="00762AEC"/>
    <w:rsid w:val="00762D17"/>
    <w:rsid w:val="007637C4"/>
    <w:rsid w:val="00763C13"/>
    <w:rsid w:val="00763E9C"/>
    <w:rsid w:val="00763FD7"/>
    <w:rsid w:val="00764651"/>
    <w:rsid w:val="007653B4"/>
    <w:rsid w:val="00765962"/>
    <w:rsid w:val="00765D21"/>
    <w:rsid w:val="00767DC1"/>
    <w:rsid w:val="007709AC"/>
    <w:rsid w:val="00770A05"/>
    <w:rsid w:val="00770E79"/>
    <w:rsid w:val="00771433"/>
    <w:rsid w:val="00771B7C"/>
    <w:rsid w:val="00772068"/>
    <w:rsid w:val="00772681"/>
    <w:rsid w:val="00772958"/>
    <w:rsid w:val="00772A14"/>
    <w:rsid w:val="00773469"/>
    <w:rsid w:val="00773A0E"/>
    <w:rsid w:val="00773DF5"/>
    <w:rsid w:val="00773E00"/>
    <w:rsid w:val="00774860"/>
    <w:rsid w:val="00774CF9"/>
    <w:rsid w:val="00774F88"/>
    <w:rsid w:val="00774FA1"/>
    <w:rsid w:val="0077510F"/>
    <w:rsid w:val="007760BA"/>
    <w:rsid w:val="007765A0"/>
    <w:rsid w:val="00776634"/>
    <w:rsid w:val="00776772"/>
    <w:rsid w:val="007767D7"/>
    <w:rsid w:val="00777AB6"/>
    <w:rsid w:val="00780543"/>
    <w:rsid w:val="00780804"/>
    <w:rsid w:val="007812EA"/>
    <w:rsid w:val="00781498"/>
    <w:rsid w:val="00781551"/>
    <w:rsid w:val="00782E53"/>
    <w:rsid w:val="007836FF"/>
    <w:rsid w:val="0078394D"/>
    <w:rsid w:val="007850AE"/>
    <w:rsid w:val="007858A7"/>
    <w:rsid w:val="007858EF"/>
    <w:rsid w:val="00785993"/>
    <w:rsid w:val="007873E1"/>
    <w:rsid w:val="00790159"/>
    <w:rsid w:val="00790FC4"/>
    <w:rsid w:val="00791557"/>
    <w:rsid w:val="007916C0"/>
    <w:rsid w:val="00791A3E"/>
    <w:rsid w:val="00791CE9"/>
    <w:rsid w:val="00791FD4"/>
    <w:rsid w:val="007923E5"/>
    <w:rsid w:val="00792A5F"/>
    <w:rsid w:val="00793529"/>
    <w:rsid w:val="00793F12"/>
    <w:rsid w:val="007942BD"/>
    <w:rsid w:val="00794609"/>
    <w:rsid w:val="0079471C"/>
    <w:rsid w:val="00794A6B"/>
    <w:rsid w:val="00794BDE"/>
    <w:rsid w:val="00795B64"/>
    <w:rsid w:val="00795BB9"/>
    <w:rsid w:val="00796C76"/>
    <w:rsid w:val="00797773"/>
    <w:rsid w:val="007A07AF"/>
    <w:rsid w:val="007A085D"/>
    <w:rsid w:val="007A09E3"/>
    <w:rsid w:val="007A0B71"/>
    <w:rsid w:val="007A1501"/>
    <w:rsid w:val="007A1E4D"/>
    <w:rsid w:val="007A1F97"/>
    <w:rsid w:val="007A25E1"/>
    <w:rsid w:val="007A2B12"/>
    <w:rsid w:val="007A2B16"/>
    <w:rsid w:val="007A2DFD"/>
    <w:rsid w:val="007A34DC"/>
    <w:rsid w:val="007A35C6"/>
    <w:rsid w:val="007A35DA"/>
    <w:rsid w:val="007A36C6"/>
    <w:rsid w:val="007A37AA"/>
    <w:rsid w:val="007A38C8"/>
    <w:rsid w:val="007A38E2"/>
    <w:rsid w:val="007A3A25"/>
    <w:rsid w:val="007A4260"/>
    <w:rsid w:val="007A457C"/>
    <w:rsid w:val="007A4E14"/>
    <w:rsid w:val="007A4E33"/>
    <w:rsid w:val="007A4E9B"/>
    <w:rsid w:val="007A5504"/>
    <w:rsid w:val="007A691A"/>
    <w:rsid w:val="007A6BB0"/>
    <w:rsid w:val="007A71A0"/>
    <w:rsid w:val="007A78AD"/>
    <w:rsid w:val="007A795E"/>
    <w:rsid w:val="007A7DE7"/>
    <w:rsid w:val="007B0183"/>
    <w:rsid w:val="007B06B1"/>
    <w:rsid w:val="007B0EA9"/>
    <w:rsid w:val="007B1075"/>
    <w:rsid w:val="007B1094"/>
    <w:rsid w:val="007B12BF"/>
    <w:rsid w:val="007B223B"/>
    <w:rsid w:val="007B2255"/>
    <w:rsid w:val="007B28F3"/>
    <w:rsid w:val="007B2B73"/>
    <w:rsid w:val="007B2C55"/>
    <w:rsid w:val="007B2D05"/>
    <w:rsid w:val="007B2D31"/>
    <w:rsid w:val="007B300F"/>
    <w:rsid w:val="007B3ADB"/>
    <w:rsid w:val="007B4120"/>
    <w:rsid w:val="007B4163"/>
    <w:rsid w:val="007B41D4"/>
    <w:rsid w:val="007B42D6"/>
    <w:rsid w:val="007B492B"/>
    <w:rsid w:val="007B5103"/>
    <w:rsid w:val="007B5214"/>
    <w:rsid w:val="007B594F"/>
    <w:rsid w:val="007B60F8"/>
    <w:rsid w:val="007B6CE9"/>
    <w:rsid w:val="007B6F14"/>
    <w:rsid w:val="007B70D9"/>
    <w:rsid w:val="007B71C9"/>
    <w:rsid w:val="007B7235"/>
    <w:rsid w:val="007B7365"/>
    <w:rsid w:val="007B73AE"/>
    <w:rsid w:val="007B7554"/>
    <w:rsid w:val="007B796E"/>
    <w:rsid w:val="007B7DE6"/>
    <w:rsid w:val="007C0900"/>
    <w:rsid w:val="007C1474"/>
    <w:rsid w:val="007C16FC"/>
    <w:rsid w:val="007C2105"/>
    <w:rsid w:val="007C2CD2"/>
    <w:rsid w:val="007C3193"/>
    <w:rsid w:val="007C39B6"/>
    <w:rsid w:val="007C3C93"/>
    <w:rsid w:val="007C3F22"/>
    <w:rsid w:val="007C413D"/>
    <w:rsid w:val="007C4858"/>
    <w:rsid w:val="007C4B63"/>
    <w:rsid w:val="007C4C64"/>
    <w:rsid w:val="007C51F5"/>
    <w:rsid w:val="007C5991"/>
    <w:rsid w:val="007C59A9"/>
    <w:rsid w:val="007C66E8"/>
    <w:rsid w:val="007C674D"/>
    <w:rsid w:val="007C6790"/>
    <w:rsid w:val="007C70A0"/>
    <w:rsid w:val="007D0B22"/>
    <w:rsid w:val="007D0B82"/>
    <w:rsid w:val="007D0F01"/>
    <w:rsid w:val="007D1074"/>
    <w:rsid w:val="007D1144"/>
    <w:rsid w:val="007D1990"/>
    <w:rsid w:val="007D1AB7"/>
    <w:rsid w:val="007D1E71"/>
    <w:rsid w:val="007D2014"/>
    <w:rsid w:val="007D29FD"/>
    <w:rsid w:val="007D391B"/>
    <w:rsid w:val="007D3A03"/>
    <w:rsid w:val="007D3D2F"/>
    <w:rsid w:val="007D47EC"/>
    <w:rsid w:val="007D4D0B"/>
    <w:rsid w:val="007D4FB7"/>
    <w:rsid w:val="007D5343"/>
    <w:rsid w:val="007D56E8"/>
    <w:rsid w:val="007D5860"/>
    <w:rsid w:val="007D5880"/>
    <w:rsid w:val="007D6902"/>
    <w:rsid w:val="007D6BA2"/>
    <w:rsid w:val="007D72A6"/>
    <w:rsid w:val="007D737E"/>
    <w:rsid w:val="007D763C"/>
    <w:rsid w:val="007D775E"/>
    <w:rsid w:val="007D77F3"/>
    <w:rsid w:val="007D79B8"/>
    <w:rsid w:val="007D7B00"/>
    <w:rsid w:val="007E0029"/>
    <w:rsid w:val="007E0A1E"/>
    <w:rsid w:val="007E0BA9"/>
    <w:rsid w:val="007E161B"/>
    <w:rsid w:val="007E16B8"/>
    <w:rsid w:val="007E16F3"/>
    <w:rsid w:val="007E2625"/>
    <w:rsid w:val="007E2D71"/>
    <w:rsid w:val="007E2EA2"/>
    <w:rsid w:val="007E309B"/>
    <w:rsid w:val="007E32F0"/>
    <w:rsid w:val="007E34AE"/>
    <w:rsid w:val="007E3E47"/>
    <w:rsid w:val="007E45BD"/>
    <w:rsid w:val="007E4B5D"/>
    <w:rsid w:val="007E6321"/>
    <w:rsid w:val="007E74D4"/>
    <w:rsid w:val="007E74D8"/>
    <w:rsid w:val="007E788E"/>
    <w:rsid w:val="007E7EEE"/>
    <w:rsid w:val="007F00AA"/>
    <w:rsid w:val="007F017B"/>
    <w:rsid w:val="007F064F"/>
    <w:rsid w:val="007F076B"/>
    <w:rsid w:val="007F0EDF"/>
    <w:rsid w:val="007F1284"/>
    <w:rsid w:val="007F144B"/>
    <w:rsid w:val="007F2D30"/>
    <w:rsid w:val="007F2D7A"/>
    <w:rsid w:val="007F32E7"/>
    <w:rsid w:val="007F3493"/>
    <w:rsid w:val="007F3A30"/>
    <w:rsid w:val="007F443D"/>
    <w:rsid w:val="007F4736"/>
    <w:rsid w:val="007F4D17"/>
    <w:rsid w:val="007F578D"/>
    <w:rsid w:val="007F5C92"/>
    <w:rsid w:val="007F61B9"/>
    <w:rsid w:val="007F64DA"/>
    <w:rsid w:val="007F6794"/>
    <w:rsid w:val="007F686F"/>
    <w:rsid w:val="007F6A0C"/>
    <w:rsid w:val="007F6F7D"/>
    <w:rsid w:val="007F72C9"/>
    <w:rsid w:val="007F778A"/>
    <w:rsid w:val="008003D2"/>
    <w:rsid w:val="00800581"/>
    <w:rsid w:val="0080069F"/>
    <w:rsid w:val="00801F09"/>
    <w:rsid w:val="008025B0"/>
    <w:rsid w:val="00802B56"/>
    <w:rsid w:val="0080333E"/>
    <w:rsid w:val="00803626"/>
    <w:rsid w:val="00803AA1"/>
    <w:rsid w:val="0080432C"/>
    <w:rsid w:val="008045AF"/>
    <w:rsid w:val="00804B2B"/>
    <w:rsid w:val="00805391"/>
    <w:rsid w:val="00805A29"/>
    <w:rsid w:val="008063AB"/>
    <w:rsid w:val="008064AF"/>
    <w:rsid w:val="0080668B"/>
    <w:rsid w:val="00806FF1"/>
    <w:rsid w:val="00807695"/>
    <w:rsid w:val="0080788E"/>
    <w:rsid w:val="00807B7E"/>
    <w:rsid w:val="00810541"/>
    <w:rsid w:val="00810E25"/>
    <w:rsid w:val="00811607"/>
    <w:rsid w:val="00811C33"/>
    <w:rsid w:val="008124BA"/>
    <w:rsid w:val="00812DCA"/>
    <w:rsid w:val="00813A32"/>
    <w:rsid w:val="008152D1"/>
    <w:rsid w:val="00815F88"/>
    <w:rsid w:val="0081674C"/>
    <w:rsid w:val="008171FA"/>
    <w:rsid w:val="00817E81"/>
    <w:rsid w:val="0082015F"/>
    <w:rsid w:val="0082030B"/>
    <w:rsid w:val="008208BF"/>
    <w:rsid w:val="00820D25"/>
    <w:rsid w:val="00821363"/>
    <w:rsid w:val="0082169F"/>
    <w:rsid w:val="00821BFC"/>
    <w:rsid w:val="00821DD3"/>
    <w:rsid w:val="00821EA9"/>
    <w:rsid w:val="0082231D"/>
    <w:rsid w:val="00822CA7"/>
    <w:rsid w:val="00823477"/>
    <w:rsid w:val="008234A5"/>
    <w:rsid w:val="00823740"/>
    <w:rsid w:val="0082387D"/>
    <w:rsid w:val="00823D42"/>
    <w:rsid w:val="00823FA4"/>
    <w:rsid w:val="008244FB"/>
    <w:rsid w:val="00825CEE"/>
    <w:rsid w:val="00825EB7"/>
    <w:rsid w:val="00826C59"/>
    <w:rsid w:val="00826D0D"/>
    <w:rsid w:val="00827429"/>
    <w:rsid w:val="0082754D"/>
    <w:rsid w:val="008276A4"/>
    <w:rsid w:val="00827A1E"/>
    <w:rsid w:val="00827AE1"/>
    <w:rsid w:val="008302B9"/>
    <w:rsid w:val="00830D53"/>
    <w:rsid w:val="00831543"/>
    <w:rsid w:val="00831732"/>
    <w:rsid w:val="00831C97"/>
    <w:rsid w:val="00831D7F"/>
    <w:rsid w:val="00831DC5"/>
    <w:rsid w:val="00832BF7"/>
    <w:rsid w:val="0083450C"/>
    <w:rsid w:val="00834AB6"/>
    <w:rsid w:val="00834FF7"/>
    <w:rsid w:val="0083502A"/>
    <w:rsid w:val="0083545E"/>
    <w:rsid w:val="00835A46"/>
    <w:rsid w:val="008362B9"/>
    <w:rsid w:val="008363D5"/>
    <w:rsid w:val="00836C01"/>
    <w:rsid w:val="00836FE7"/>
    <w:rsid w:val="00837893"/>
    <w:rsid w:val="00837A28"/>
    <w:rsid w:val="00837AA1"/>
    <w:rsid w:val="00837E20"/>
    <w:rsid w:val="0084041A"/>
    <w:rsid w:val="00841798"/>
    <w:rsid w:val="00841A9B"/>
    <w:rsid w:val="00841C1C"/>
    <w:rsid w:val="00841E1C"/>
    <w:rsid w:val="00841FD5"/>
    <w:rsid w:val="008421FC"/>
    <w:rsid w:val="008424AE"/>
    <w:rsid w:val="00842EAE"/>
    <w:rsid w:val="0084351E"/>
    <w:rsid w:val="0084364C"/>
    <w:rsid w:val="00843D23"/>
    <w:rsid w:val="0084405B"/>
    <w:rsid w:val="00844724"/>
    <w:rsid w:val="00844AA5"/>
    <w:rsid w:val="00844B07"/>
    <w:rsid w:val="00844CC6"/>
    <w:rsid w:val="00845783"/>
    <w:rsid w:val="008466D7"/>
    <w:rsid w:val="00846735"/>
    <w:rsid w:val="008467AF"/>
    <w:rsid w:val="008471C2"/>
    <w:rsid w:val="008472A3"/>
    <w:rsid w:val="00847CCF"/>
    <w:rsid w:val="00847F30"/>
    <w:rsid w:val="0085008B"/>
    <w:rsid w:val="008501AB"/>
    <w:rsid w:val="008505D8"/>
    <w:rsid w:val="008510A1"/>
    <w:rsid w:val="008513C2"/>
    <w:rsid w:val="00851CBD"/>
    <w:rsid w:val="00851F7F"/>
    <w:rsid w:val="008520D9"/>
    <w:rsid w:val="00852257"/>
    <w:rsid w:val="008534EA"/>
    <w:rsid w:val="0085423E"/>
    <w:rsid w:val="00854267"/>
    <w:rsid w:val="00854E72"/>
    <w:rsid w:val="00854E8E"/>
    <w:rsid w:val="00854F56"/>
    <w:rsid w:val="008552ED"/>
    <w:rsid w:val="0085590F"/>
    <w:rsid w:val="00855A2F"/>
    <w:rsid w:val="00855F6E"/>
    <w:rsid w:val="00856D0A"/>
    <w:rsid w:val="008571BD"/>
    <w:rsid w:val="008571E4"/>
    <w:rsid w:val="00860449"/>
    <w:rsid w:val="008605BA"/>
    <w:rsid w:val="00860B4A"/>
    <w:rsid w:val="00860C1C"/>
    <w:rsid w:val="00861486"/>
    <w:rsid w:val="008625FC"/>
    <w:rsid w:val="00862BB0"/>
    <w:rsid w:val="00863227"/>
    <w:rsid w:val="00863344"/>
    <w:rsid w:val="008638BD"/>
    <w:rsid w:val="00863FA1"/>
    <w:rsid w:val="0086409B"/>
    <w:rsid w:val="00864649"/>
    <w:rsid w:val="00864A04"/>
    <w:rsid w:val="00864A62"/>
    <w:rsid w:val="00864BAA"/>
    <w:rsid w:val="00864DFF"/>
    <w:rsid w:val="008651CA"/>
    <w:rsid w:val="00866183"/>
    <w:rsid w:val="0086653D"/>
    <w:rsid w:val="008670E3"/>
    <w:rsid w:val="008671D8"/>
    <w:rsid w:val="008676EA"/>
    <w:rsid w:val="00867D8E"/>
    <w:rsid w:val="00870605"/>
    <w:rsid w:val="008706A2"/>
    <w:rsid w:val="00870AC9"/>
    <w:rsid w:val="00870FBB"/>
    <w:rsid w:val="00871536"/>
    <w:rsid w:val="008715A7"/>
    <w:rsid w:val="00871C1F"/>
    <w:rsid w:val="008720F9"/>
    <w:rsid w:val="008725E7"/>
    <w:rsid w:val="00872781"/>
    <w:rsid w:val="00873642"/>
    <w:rsid w:val="00873956"/>
    <w:rsid w:val="00873960"/>
    <w:rsid w:val="00874278"/>
    <w:rsid w:val="0087458B"/>
    <w:rsid w:val="00874783"/>
    <w:rsid w:val="00874D5B"/>
    <w:rsid w:val="00875955"/>
    <w:rsid w:val="0087615E"/>
    <w:rsid w:val="00876656"/>
    <w:rsid w:val="00877E5E"/>
    <w:rsid w:val="0088042A"/>
    <w:rsid w:val="00882A0B"/>
    <w:rsid w:val="00882E70"/>
    <w:rsid w:val="00882EC5"/>
    <w:rsid w:val="00883081"/>
    <w:rsid w:val="0088320A"/>
    <w:rsid w:val="0088475E"/>
    <w:rsid w:val="008848A4"/>
    <w:rsid w:val="00884DE1"/>
    <w:rsid w:val="00884FA4"/>
    <w:rsid w:val="00885E57"/>
    <w:rsid w:val="00886540"/>
    <w:rsid w:val="00887D51"/>
    <w:rsid w:val="00890376"/>
    <w:rsid w:val="00890A9A"/>
    <w:rsid w:val="00891292"/>
    <w:rsid w:val="00891B2E"/>
    <w:rsid w:val="0089233C"/>
    <w:rsid w:val="0089286D"/>
    <w:rsid w:val="008929B2"/>
    <w:rsid w:val="00892C85"/>
    <w:rsid w:val="00892FCC"/>
    <w:rsid w:val="00893354"/>
    <w:rsid w:val="00893663"/>
    <w:rsid w:val="0089373F"/>
    <w:rsid w:val="00894052"/>
    <w:rsid w:val="00894393"/>
    <w:rsid w:val="00894563"/>
    <w:rsid w:val="0089483C"/>
    <w:rsid w:val="00894E57"/>
    <w:rsid w:val="00895012"/>
    <w:rsid w:val="0089593A"/>
    <w:rsid w:val="008959C8"/>
    <w:rsid w:val="00895C80"/>
    <w:rsid w:val="00896255"/>
    <w:rsid w:val="0089691C"/>
    <w:rsid w:val="00896CF0"/>
    <w:rsid w:val="00897304"/>
    <w:rsid w:val="0089768C"/>
    <w:rsid w:val="0089796C"/>
    <w:rsid w:val="00897A14"/>
    <w:rsid w:val="00897E5C"/>
    <w:rsid w:val="008A0033"/>
    <w:rsid w:val="008A0AB0"/>
    <w:rsid w:val="008A19E5"/>
    <w:rsid w:val="008A268F"/>
    <w:rsid w:val="008A3072"/>
    <w:rsid w:val="008A3549"/>
    <w:rsid w:val="008A36B2"/>
    <w:rsid w:val="008A3D6C"/>
    <w:rsid w:val="008A50F4"/>
    <w:rsid w:val="008A5517"/>
    <w:rsid w:val="008A57C2"/>
    <w:rsid w:val="008A5CD7"/>
    <w:rsid w:val="008A5D9A"/>
    <w:rsid w:val="008A5FB7"/>
    <w:rsid w:val="008A686B"/>
    <w:rsid w:val="008A69AA"/>
    <w:rsid w:val="008A6BAB"/>
    <w:rsid w:val="008A6D43"/>
    <w:rsid w:val="008A6EF5"/>
    <w:rsid w:val="008A7386"/>
    <w:rsid w:val="008A79E1"/>
    <w:rsid w:val="008B0025"/>
    <w:rsid w:val="008B0595"/>
    <w:rsid w:val="008B0B68"/>
    <w:rsid w:val="008B0F30"/>
    <w:rsid w:val="008B16AA"/>
    <w:rsid w:val="008B1A92"/>
    <w:rsid w:val="008B1E10"/>
    <w:rsid w:val="008B1E64"/>
    <w:rsid w:val="008B1F61"/>
    <w:rsid w:val="008B1F62"/>
    <w:rsid w:val="008B2082"/>
    <w:rsid w:val="008B27A6"/>
    <w:rsid w:val="008B40EF"/>
    <w:rsid w:val="008B49B6"/>
    <w:rsid w:val="008B517E"/>
    <w:rsid w:val="008B664E"/>
    <w:rsid w:val="008B6AB5"/>
    <w:rsid w:val="008B71DA"/>
    <w:rsid w:val="008B7510"/>
    <w:rsid w:val="008B7678"/>
    <w:rsid w:val="008B77D9"/>
    <w:rsid w:val="008B7CC4"/>
    <w:rsid w:val="008B7CE4"/>
    <w:rsid w:val="008C0AF3"/>
    <w:rsid w:val="008C0B12"/>
    <w:rsid w:val="008C118B"/>
    <w:rsid w:val="008C1288"/>
    <w:rsid w:val="008C1F99"/>
    <w:rsid w:val="008C20C1"/>
    <w:rsid w:val="008C212A"/>
    <w:rsid w:val="008C21D1"/>
    <w:rsid w:val="008C25AA"/>
    <w:rsid w:val="008C2C6C"/>
    <w:rsid w:val="008C2D42"/>
    <w:rsid w:val="008C2ECB"/>
    <w:rsid w:val="008C38F4"/>
    <w:rsid w:val="008C4470"/>
    <w:rsid w:val="008C4E2D"/>
    <w:rsid w:val="008C4FD4"/>
    <w:rsid w:val="008C51B4"/>
    <w:rsid w:val="008C571C"/>
    <w:rsid w:val="008C5904"/>
    <w:rsid w:val="008C5DE5"/>
    <w:rsid w:val="008C6049"/>
    <w:rsid w:val="008C67D2"/>
    <w:rsid w:val="008C6FE6"/>
    <w:rsid w:val="008C7469"/>
    <w:rsid w:val="008C764C"/>
    <w:rsid w:val="008C76AB"/>
    <w:rsid w:val="008C7789"/>
    <w:rsid w:val="008C794B"/>
    <w:rsid w:val="008C7D92"/>
    <w:rsid w:val="008D07C7"/>
    <w:rsid w:val="008D0B22"/>
    <w:rsid w:val="008D0E55"/>
    <w:rsid w:val="008D1782"/>
    <w:rsid w:val="008D1E48"/>
    <w:rsid w:val="008D2979"/>
    <w:rsid w:val="008D2F64"/>
    <w:rsid w:val="008D4462"/>
    <w:rsid w:val="008D4676"/>
    <w:rsid w:val="008D474D"/>
    <w:rsid w:val="008D5718"/>
    <w:rsid w:val="008D63AE"/>
    <w:rsid w:val="008D6D39"/>
    <w:rsid w:val="008D6F8B"/>
    <w:rsid w:val="008D7009"/>
    <w:rsid w:val="008D71F4"/>
    <w:rsid w:val="008D7FF2"/>
    <w:rsid w:val="008E0189"/>
    <w:rsid w:val="008E0498"/>
    <w:rsid w:val="008E0874"/>
    <w:rsid w:val="008E1751"/>
    <w:rsid w:val="008E1868"/>
    <w:rsid w:val="008E1CF9"/>
    <w:rsid w:val="008E1FC2"/>
    <w:rsid w:val="008E25C2"/>
    <w:rsid w:val="008E27CB"/>
    <w:rsid w:val="008E2ADD"/>
    <w:rsid w:val="008E339A"/>
    <w:rsid w:val="008E3C69"/>
    <w:rsid w:val="008E3D05"/>
    <w:rsid w:val="008E3E15"/>
    <w:rsid w:val="008E4625"/>
    <w:rsid w:val="008E4C31"/>
    <w:rsid w:val="008E5A26"/>
    <w:rsid w:val="008E5A8B"/>
    <w:rsid w:val="008E61A5"/>
    <w:rsid w:val="008E626F"/>
    <w:rsid w:val="008E6845"/>
    <w:rsid w:val="008E6A88"/>
    <w:rsid w:val="008E6B3F"/>
    <w:rsid w:val="008E6BCC"/>
    <w:rsid w:val="008E6DD3"/>
    <w:rsid w:val="008E73F7"/>
    <w:rsid w:val="008F0544"/>
    <w:rsid w:val="008F0AFD"/>
    <w:rsid w:val="008F0D97"/>
    <w:rsid w:val="008F0FD5"/>
    <w:rsid w:val="008F18DE"/>
    <w:rsid w:val="008F19ED"/>
    <w:rsid w:val="008F2145"/>
    <w:rsid w:val="008F2950"/>
    <w:rsid w:val="008F2A63"/>
    <w:rsid w:val="008F37CC"/>
    <w:rsid w:val="008F3F15"/>
    <w:rsid w:val="008F4731"/>
    <w:rsid w:val="008F4933"/>
    <w:rsid w:val="008F4A14"/>
    <w:rsid w:val="008F4E09"/>
    <w:rsid w:val="008F567F"/>
    <w:rsid w:val="008F5AC7"/>
    <w:rsid w:val="008F5B58"/>
    <w:rsid w:val="008F62F7"/>
    <w:rsid w:val="008F65D5"/>
    <w:rsid w:val="008F66AE"/>
    <w:rsid w:val="008F67B1"/>
    <w:rsid w:val="008F68A1"/>
    <w:rsid w:val="008F7960"/>
    <w:rsid w:val="00900154"/>
    <w:rsid w:val="00901942"/>
    <w:rsid w:val="0090216D"/>
    <w:rsid w:val="00902222"/>
    <w:rsid w:val="00902337"/>
    <w:rsid w:val="00902365"/>
    <w:rsid w:val="009026A3"/>
    <w:rsid w:val="00902D79"/>
    <w:rsid w:val="00903301"/>
    <w:rsid w:val="00903539"/>
    <w:rsid w:val="00904B0F"/>
    <w:rsid w:val="009053B6"/>
    <w:rsid w:val="00905572"/>
    <w:rsid w:val="0090584C"/>
    <w:rsid w:val="00905929"/>
    <w:rsid w:val="00906D66"/>
    <w:rsid w:val="00907AEB"/>
    <w:rsid w:val="00907E1E"/>
    <w:rsid w:val="009101EE"/>
    <w:rsid w:val="0091055D"/>
    <w:rsid w:val="0091114B"/>
    <w:rsid w:val="0091165A"/>
    <w:rsid w:val="00911CBF"/>
    <w:rsid w:val="00911F94"/>
    <w:rsid w:val="009121F5"/>
    <w:rsid w:val="00912508"/>
    <w:rsid w:val="009125C6"/>
    <w:rsid w:val="0091293C"/>
    <w:rsid w:val="00912B72"/>
    <w:rsid w:val="009131A7"/>
    <w:rsid w:val="00913998"/>
    <w:rsid w:val="00913F49"/>
    <w:rsid w:val="00914354"/>
    <w:rsid w:val="0091459B"/>
    <w:rsid w:val="00915032"/>
    <w:rsid w:val="00915E15"/>
    <w:rsid w:val="009166EF"/>
    <w:rsid w:val="00916B62"/>
    <w:rsid w:val="009172D6"/>
    <w:rsid w:val="00917646"/>
    <w:rsid w:val="00917A8E"/>
    <w:rsid w:val="00920248"/>
    <w:rsid w:val="00920409"/>
    <w:rsid w:val="0092078A"/>
    <w:rsid w:val="0092082A"/>
    <w:rsid w:val="009215AA"/>
    <w:rsid w:val="00922012"/>
    <w:rsid w:val="0092249B"/>
    <w:rsid w:val="00922658"/>
    <w:rsid w:val="00922686"/>
    <w:rsid w:val="00922CA4"/>
    <w:rsid w:val="0092380E"/>
    <w:rsid w:val="00923C0C"/>
    <w:rsid w:val="00923E0A"/>
    <w:rsid w:val="00923E23"/>
    <w:rsid w:val="00923E57"/>
    <w:rsid w:val="009241C0"/>
    <w:rsid w:val="009243C8"/>
    <w:rsid w:val="00924ACF"/>
    <w:rsid w:val="00924E55"/>
    <w:rsid w:val="00925382"/>
    <w:rsid w:val="009258C0"/>
    <w:rsid w:val="00925983"/>
    <w:rsid w:val="00925D1B"/>
    <w:rsid w:val="009269A3"/>
    <w:rsid w:val="009269CC"/>
    <w:rsid w:val="0093053B"/>
    <w:rsid w:val="00930611"/>
    <w:rsid w:val="0093075E"/>
    <w:rsid w:val="00930B63"/>
    <w:rsid w:val="00930C9D"/>
    <w:rsid w:val="0093106A"/>
    <w:rsid w:val="00931693"/>
    <w:rsid w:val="009316AE"/>
    <w:rsid w:val="00932096"/>
    <w:rsid w:val="0093304F"/>
    <w:rsid w:val="009331A5"/>
    <w:rsid w:val="00934155"/>
    <w:rsid w:val="009343A5"/>
    <w:rsid w:val="00934999"/>
    <w:rsid w:val="00934A83"/>
    <w:rsid w:val="0093559B"/>
    <w:rsid w:val="009357B4"/>
    <w:rsid w:val="00935D66"/>
    <w:rsid w:val="00936045"/>
    <w:rsid w:val="00936445"/>
    <w:rsid w:val="00936498"/>
    <w:rsid w:val="00936BE0"/>
    <w:rsid w:val="00936C81"/>
    <w:rsid w:val="00936CED"/>
    <w:rsid w:val="0093712F"/>
    <w:rsid w:val="009375C3"/>
    <w:rsid w:val="009376E7"/>
    <w:rsid w:val="00937761"/>
    <w:rsid w:val="00940034"/>
    <w:rsid w:val="009400B3"/>
    <w:rsid w:val="009406B2"/>
    <w:rsid w:val="009408F4"/>
    <w:rsid w:val="009411CC"/>
    <w:rsid w:val="009411E0"/>
    <w:rsid w:val="00941347"/>
    <w:rsid w:val="00941421"/>
    <w:rsid w:val="0094154F"/>
    <w:rsid w:val="00941B2E"/>
    <w:rsid w:val="00941B6F"/>
    <w:rsid w:val="00941ED3"/>
    <w:rsid w:val="00942CD3"/>
    <w:rsid w:val="00942D0E"/>
    <w:rsid w:val="00943185"/>
    <w:rsid w:val="00943665"/>
    <w:rsid w:val="0094366C"/>
    <w:rsid w:val="009439B3"/>
    <w:rsid w:val="00943BD5"/>
    <w:rsid w:val="00943E9A"/>
    <w:rsid w:val="00944125"/>
    <w:rsid w:val="0094471A"/>
    <w:rsid w:val="0094472C"/>
    <w:rsid w:val="00944A85"/>
    <w:rsid w:val="00945FA7"/>
    <w:rsid w:val="00945FF0"/>
    <w:rsid w:val="009468F0"/>
    <w:rsid w:val="00946B7E"/>
    <w:rsid w:val="00947235"/>
    <w:rsid w:val="00947624"/>
    <w:rsid w:val="00947C4D"/>
    <w:rsid w:val="00950329"/>
    <w:rsid w:val="00950409"/>
    <w:rsid w:val="00950883"/>
    <w:rsid w:val="00950D62"/>
    <w:rsid w:val="009512C3"/>
    <w:rsid w:val="00951552"/>
    <w:rsid w:val="0095273B"/>
    <w:rsid w:val="00952F87"/>
    <w:rsid w:val="00955E2C"/>
    <w:rsid w:val="00955E4E"/>
    <w:rsid w:val="00955ED9"/>
    <w:rsid w:val="009567C1"/>
    <w:rsid w:val="00956840"/>
    <w:rsid w:val="00956FD3"/>
    <w:rsid w:val="00957722"/>
    <w:rsid w:val="00957A2B"/>
    <w:rsid w:val="00957B53"/>
    <w:rsid w:val="00957C22"/>
    <w:rsid w:val="009608BE"/>
    <w:rsid w:val="009613D0"/>
    <w:rsid w:val="009618A0"/>
    <w:rsid w:val="00962932"/>
    <w:rsid w:val="0096324F"/>
    <w:rsid w:val="009634FF"/>
    <w:rsid w:val="009636B3"/>
    <w:rsid w:val="00964352"/>
    <w:rsid w:val="00964808"/>
    <w:rsid w:val="00964883"/>
    <w:rsid w:val="00965216"/>
    <w:rsid w:val="0096594A"/>
    <w:rsid w:val="00965AC4"/>
    <w:rsid w:val="0096679D"/>
    <w:rsid w:val="00966D2D"/>
    <w:rsid w:val="00967853"/>
    <w:rsid w:val="009703AB"/>
    <w:rsid w:val="00970790"/>
    <w:rsid w:val="00970BD8"/>
    <w:rsid w:val="00971CFA"/>
    <w:rsid w:val="00971D97"/>
    <w:rsid w:val="00971DBC"/>
    <w:rsid w:val="0097200A"/>
    <w:rsid w:val="0097243B"/>
    <w:rsid w:val="00972A2B"/>
    <w:rsid w:val="00972D90"/>
    <w:rsid w:val="00973011"/>
    <w:rsid w:val="00973189"/>
    <w:rsid w:val="00973309"/>
    <w:rsid w:val="00973936"/>
    <w:rsid w:val="00973C88"/>
    <w:rsid w:val="00973FDE"/>
    <w:rsid w:val="009741BB"/>
    <w:rsid w:val="00974556"/>
    <w:rsid w:val="009747D7"/>
    <w:rsid w:val="00974DA3"/>
    <w:rsid w:val="00976C3B"/>
    <w:rsid w:val="00976E70"/>
    <w:rsid w:val="00977579"/>
    <w:rsid w:val="00977F11"/>
    <w:rsid w:val="00977F19"/>
    <w:rsid w:val="00980592"/>
    <w:rsid w:val="009808B0"/>
    <w:rsid w:val="00980E65"/>
    <w:rsid w:val="00981674"/>
    <w:rsid w:val="0098177C"/>
    <w:rsid w:val="00981C45"/>
    <w:rsid w:val="00982D4C"/>
    <w:rsid w:val="00982E12"/>
    <w:rsid w:val="009831B7"/>
    <w:rsid w:val="00983989"/>
    <w:rsid w:val="00983CB8"/>
    <w:rsid w:val="009840C8"/>
    <w:rsid w:val="009852B7"/>
    <w:rsid w:val="009856C4"/>
    <w:rsid w:val="00985707"/>
    <w:rsid w:val="00985B8D"/>
    <w:rsid w:val="00986550"/>
    <w:rsid w:val="009868FB"/>
    <w:rsid w:val="0098747F"/>
    <w:rsid w:val="00990249"/>
    <w:rsid w:val="00990702"/>
    <w:rsid w:val="009908B2"/>
    <w:rsid w:val="00990D18"/>
    <w:rsid w:val="009915D2"/>
    <w:rsid w:val="00991E31"/>
    <w:rsid w:val="00992411"/>
    <w:rsid w:val="00992806"/>
    <w:rsid w:val="00992B7C"/>
    <w:rsid w:val="00992D8F"/>
    <w:rsid w:val="009930BA"/>
    <w:rsid w:val="009933FC"/>
    <w:rsid w:val="0099388A"/>
    <w:rsid w:val="009938B8"/>
    <w:rsid w:val="009938DC"/>
    <w:rsid w:val="00993B82"/>
    <w:rsid w:val="00994699"/>
    <w:rsid w:val="009953F8"/>
    <w:rsid w:val="00995693"/>
    <w:rsid w:val="009959B8"/>
    <w:rsid w:val="00996368"/>
    <w:rsid w:val="009966C8"/>
    <w:rsid w:val="00996775"/>
    <w:rsid w:val="00996872"/>
    <w:rsid w:val="0099718D"/>
    <w:rsid w:val="00997531"/>
    <w:rsid w:val="00997D35"/>
    <w:rsid w:val="009A010C"/>
    <w:rsid w:val="009A0265"/>
    <w:rsid w:val="009A0629"/>
    <w:rsid w:val="009A0713"/>
    <w:rsid w:val="009A0785"/>
    <w:rsid w:val="009A0C92"/>
    <w:rsid w:val="009A0DEA"/>
    <w:rsid w:val="009A0FCE"/>
    <w:rsid w:val="009A1D61"/>
    <w:rsid w:val="009A1D89"/>
    <w:rsid w:val="009A2071"/>
    <w:rsid w:val="009A2AAC"/>
    <w:rsid w:val="009A2CB4"/>
    <w:rsid w:val="009A31C6"/>
    <w:rsid w:val="009A379E"/>
    <w:rsid w:val="009A384B"/>
    <w:rsid w:val="009A3DAF"/>
    <w:rsid w:val="009A3FDA"/>
    <w:rsid w:val="009A3FF3"/>
    <w:rsid w:val="009A5955"/>
    <w:rsid w:val="009A5E21"/>
    <w:rsid w:val="009A6752"/>
    <w:rsid w:val="009A6D16"/>
    <w:rsid w:val="009A6E0A"/>
    <w:rsid w:val="009A74C5"/>
    <w:rsid w:val="009A76F2"/>
    <w:rsid w:val="009A7DB6"/>
    <w:rsid w:val="009A7DFC"/>
    <w:rsid w:val="009A7F6F"/>
    <w:rsid w:val="009A7F91"/>
    <w:rsid w:val="009B0850"/>
    <w:rsid w:val="009B09C8"/>
    <w:rsid w:val="009B0DB3"/>
    <w:rsid w:val="009B259A"/>
    <w:rsid w:val="009B2736"/>
    <w:rsid w:val="009B3AE2"/>
    <w:rsid w:val="009B3D4A"/>
    <w:rsid w:val="009B4345"/>
    <w:rsid w:val="009B48B2"/>
    <w:rsid w:val="009B4F96"/>
    <w:rsid w:val="009B5689"/>
    <w:rsid w:val="009B749F"/>
    <w:rsid w:val="009B7630"/>
    <w:rsid w:val="009B76A1"/>
    <w:rsid w:val="009B7C9F"/>
    <w:rsid w:val="009B7E0C"/>
    <w:rsid w:val="009C0730"/>
    <w:rsid w:val="009C090D"/>
    <w:rsid w:val="009C0C8E"/>
    <w:rsid w:val="009C0EE6"/>
    <w:rsid w:val="009C1D2D"/>
    <w:rsid w:val="009C203B"/>
    <w:rsid w:val="009C234A"/>
    <w:rsid w:val="009C241F"/>
    <w:rsid w:val="009C2796"/>
    <w:rsid w:val="009C30BB"/>
    <w:rsid w:val="009C34C7"/>
    <w:rsid w:val="009C4D11"/>
    <w:rsid w:val="009C4FFD"/>
    <w:rsid w:val="009C59DC"/>
    <w:rsid w:val="009C5A3E"/>
    <w:rsid w:val="009C5F70"/>
    <w:rsid w:val="009C6D38"/>
    <w:rsid w:val="009C6F35"/>
    <w:rsid w:val="009C741C"/>
    <w:rsid w:val="009C7528"/>
    <w:rsid w:val="009C77BB"/>
    <w:rsid w:val="009C7A4D"/>
    <w:rsid w:val="009C7AD2"/>
    <w:rsid w:val="009C7C87"/>
    <w:rsid w:val="009D0870"/>
    <w:rsid w:val="009D0AA7"/>
    <w:rsid w:val="009D196C"/>
    <w:rsid w:val="009D1B34"/>
    <w:rsid w:val="009D2A0B"/>
    <w:rsid w:val="009D38EF"/>
    <w:rsid w:val="009D3C63"/>
    <w:rsid w:val="009D44D1"/>
    <w:rsid w:val="009D461B"/>
    <w:rsid w:val="009D48A0"/>
    <w:rsid w:val="009D539C"/>
    <w:rsid w:val="009D5451"/>
    <w:rsid w:val="009D56BF"/>
    <w:rsid w:val="009D5E0C"/>
    <w:rsid w:val="009D5F87"/>
    <w:rsid w:val="009D629F"/>
    <w:rsid w:val="009D6419"/>
    <w:rsid w:val="009D670F"/>
    <w:rsid w:val="009D6B89"/>
    <w:rsid w:val="009D78D5"/>
    <w:rsid w:val="009D7C62"/>
    <w:rsid w:val="009D7E67"/>
    <w:rsid w:val="009E141B"/>
    <w:rsid w:val="009E1FD2"/>
    <w:rsid w:val="009E2419"/>
    <w:rsid w:val="009E2C4D"/>
    <w:rsid w:val="009E2CAD"/>
    <w:rsid w:val="009E2CE4"/>
    <w:rsid w:val="009E31A4"/>
    <w:rsid w:val="009E361A"/>
    <w:rsid w:val="009E36C5"/>
    <w:rsid w:val="009E3C61"/>
    <w:rsid w:val="009E43C1"/>
    <w:rsid w:val="009E4A12"/>
    <w:rsid w:val="009E4BA8"/>
    <w:rsid w:val="009E51B1"/>
    <w:rsid w:val="009E53B7"/>
    <w:rsid w:val="009E6374"/>
    <w:rsid w:val="009E6D17"/>
    <w:rsid w:val="009E74CA"/>
    <w:rsid w:val="009E7A3F"/>
    <w:rsid w:val="009E7B13"/>
    <w:rsid w:val="009E7FE8"/>
    <w:rsid w:val="009F19D6"/>
    <w:rsid w:val="009F214E"/>
    <w:rsid w:val="009F2208"/>
    <w:rsid w:val="009F2CA8"/>
    <w:rsid w:val="009F305F"/>
    <w:rsid w:val="009F48C8"/>
    <w:rsid w:val="009F4EC4"/>
    <w:rsid w:val="009F4F93"/>
    <w:rsid w:val="009F52FC"/>
    <w:rsid w:val="009F582D"/>
    <w:rsid w:val="009F6194"/>
    <w:rsid w:val="009F67A1"/>
    <w:rsid w:val="009F6B19"/>
    <w:rsid w:val="009F70D1"/>
    <w:rsid w:val="009F75E4"/>
    <w:rsid w:val="009F7AA5"/>
    <w:rsid w:val="00A00420"/>
    <w:rsid w:val="00A0043D"/>
    <w:rsid w:val="00A00530"/>
    <w:rsid w:val="00A00E5B"/>
    <w:rsid w:val="00A01296"/>
    <w:rsid w:val="00A01935"/>
    <w:rsid w:val="00A0227D"/>
    <w:rsid w:val="00A02AEA"/>
    <w:rsid w:val="00A02DF3"/>
    <w:rsid w:val="00A03286"/>
    <w:rsid w:val="00A03682"/>
    <w:rsid w:val="00A03B3F"/>
    <w:rsid w:val="00A03C35"/>
    <w:rsid w:val="00A040E1"/>
    <w:rsid w:val="00A043FF"/>
    <w:rsid w:val="00A04413"/>
    <w:rsid w:val="00A047DB"/>
    <w:rsid w:val="00A049DE"/>
    <w:rsid w:val="00A05214"/>
    <w:rsid w:val="00A0568F"/>
    <w:rsid w:val="00A05695"/>
    <w:rsid w:val="00A05BE2"/>
    <w:rsid w:val="00A0653E"/>
    <w:rsid w:val="00A065E7"/>
    <w:rsid w:val="00A0673F"/>
    <w:rsid w:val="00A06839"/>
    <w:rsid w:val="00A07C26"/>
    <w:rsid w:val="00A1041A"/>
    <w:rsid w:val="00A1046F"/>
    <w:rsid w:val="00A105E6"/>
    <w:rsid w:val="00A1063E"/>
    <w:rsid w:val="00A10709"/>
    <w:rsid w:val="00A10EAC"/>
    <w:rsid w:val="00A11CF3"/>
    <w:rsid w:val="00A122D2"/>
    <w:rsid w:val="00A12D44"/>
    <w:rsid w:val="00A136E9"/>
    <w:rsid w:val="00A13959"/>
    <w:rsid w:val="00A13EF3"/>
    <w:rsid w:val="00A1419B"/>
    <w:rsid w:val="00A143AE"/>
    <w:rsid w:val="00A14CA3"/>
    <w:rsid w:val="00A1552E"/>
    <w:rsid w:val="00A1573B"/>
    <w:rsid w:val="00A15822"/>
    <w:rsid w:val="00A15958"/>
    <w:rsid w:val="00A15960"/>
    <w:rsid w:val="00A167E1"/>
    <w:rsid w:val="00A16A81"/>
    <w:rsid w:val="00A16E37"/>
    <w:rsid w:val="00A1759B"/>
    <w:rsid w:val="00A175E7"/>
    <w:rsid w:val="00A2035C"/>
    <w:rsid w:val="00A20759"/>
    <w:rsid w:val="00A2124C"/>
    <w:rsid w:val="00A216D6"/>
    <w:rsid w:val="00A217AE"/>
    <w:rsid w:val="00A21A44"/>
    <w:rsid w:val="00A21A74"/>
    <w:rsid w:val="00A21DC9"/>
    <w:rsid w:val="00A2205F"/>
    <w:rsid w:val="00A22196"/>
    <w:rsid w:val="00A2234F"/>
    <w:rsid w:val="00A223AD"/>
    <w:rsid w:val="00A22A69"/>
    <w:rsid w:val="00A22E4F"/>
    <w:rsid w:val="00A22E75"/>
    <w:rsid w:val="00A2322A"/>
    <w:rsid w:val="00A23524"/>
    <w:rsid w:val="00A23919"/>
    <w:rsid w:val="00A23ADC"/>
    <w:rsid w:val="00A23B79"/>
    <w:rsid w:val="00A24405"/>
    <w:rsid w:val="00A24ED6"/>
    <w:rsid w:val="00A25979"/>
    <w:rsid w:val="00A25A31"/>
    <w:rsid w:val="00A25C1D"/>
    <w:rsid w:val="00A25FAA"/>
    <w:rsid w:val="00A2602E"/>
    <w:rsid w:val="00A260AF"/>
    <w:rsid w:val="00A270FA"/>
    <w:rsid w:val="00A300A3"/>
    <w:rsid w:val="00A303CA"/>
    <w:rsid w:val="00A30509"/>
    <w:rsid w:val="00A3165B"/>
    <w:rsid w:val="00A32909"/>
    <w:rsid w:val="00A331A6"/>
    <w:rsid w:val="00A334A6"/>
    <w:rsid w:val="00A344F2"/>
    <w:rsid w:val="00A3477A"/>
    <w:rsid w:val="00A34C98"/>
    <w:rsid w:val="00A34E1F"/>
    <w:rsid w:val="00A3534A"/>
    <w:rsid w:val="00A3536C"/>
    <w:rsid w:val="00A354D6"/>
    <w:rsid w:val="00A35E83"/>
    <w:rsid w:val="00A36243"/>
    <w:rsid w:val="00A37598"/>
    <w:rsid w:val="00A40053"/>
    <w:rsid w:val="00A40A0B"/>
    <w:rsid w:val="00A40AD7"/>
    <w:rsid w:val="00A40E20"/>
    <w:rsid w:val="00A4157E"/>
    <w:rsid w:val="00A415DE"/>
    <w:rsid w:val="00A416CC"/>
    <w:rsid w:val="00A41AF5"/>
    <w:rsid w:val="00A42781"/>
    <w:rsid w:val="00A429EC"/>
    <w:rsid w:val="00A43C70"/>
    <w:rsid w:val="00A44619"/>
    <w:rsid w:val="00A44622"/>
    <w:rsid w:val="00A4465B"/>
    <w:rsid w:val="00A44CF9"/>
    <w:rsid w:val="00A45452"/>
    <w:rsid w:val="00A45592"/>
    <w:rsid w:val="00A45628"/>
    <w:rsid w:val="00A4599D"/>
    <w:rsid w:val="00A46005"/>
    <w:rsid w:val="00A46369"/>
    <w:rsid w:val="00A4641C"/>
    <w:rsid w:val="00A4665A"/>
    <w:rsid w:val="00A476A9"/>
    <w:rsid w:val="00A47B80"/>
    <w:rsid w:val="00A47D03"/>
    <w:rsid w:val="00A47F00"/>
    <w:rsid w:val="00A506F4"/>
    <w:rsid w:val="00A50AAA"/>
    <w:rsid w:val="00A517DE"/>
    <w:rsid w:val="00A51BCD"/>
    <w:rsid w:val="00A51CEC"/>
    <w:rsid w:val="00A522EB"/>
    <w:rsid w:val="00A523B6"/>
    <w:rsid w:val="00A5273C"/>
    <w:rsid w:val="00A52A70"/>
    <w:rsid w:val="00A52CFB"/>
    <w:rsid w:val="00A53A28"/>
    <w:rsid w:val="00A53C66"/>
    <w:rsid w:val="00A53D0B"/>
    <w:rsid w:val="00A53FFF"/>
    <w:rsid w:val="00A543EB"/>
    <w:rsid w:val="00A54870"/>
    <w:rsid w:val="00A54AE0"/>
    <w:rsid w:val="00A54BD2"/>
    <w:rsid w:val="00A54DF6"/>
    <w:rsid w:val="00A5500F"/>
    <w:rsid w:val="00A55281"/>
    <w:rsid w:val="00A554A4"/>
    <w:rsid w:val="00A55945"/>
    <w:rsid w:val="00A55A68"/>
    <w:rsid w:val="00A55CC1"/>
    <w:rsid w:val="00A55CF2"/>
    <w:rsid w:val="00A55E0A"/>
    <w:rsid w:val="00A55FA3"/>
    <w:rsid w:val="00A56A63"/>
    <w:rsid w:val="00A571DA"/>
    <w:rsid w:val="00A575AA"/>
    <w:rsid w:val="00A57A9E"/>
    <w:rsid w:val="00A57F9D"/>
    <w:rsid w:val="00A6079A"/>
    <w:rsid w:val="00A60F2E"/>
    <w:rsid w:val="00A6129C"/>
    <w:rsid w:val="00A614AB"/>
    <w:rsid w:val="00A61BA9"/>
    <w:rsid w:val="00A61E0A"/>
    <w:rsid w:val="00A63DC4"/>
    <w:rsid w:val="00A63FF3"/>
    <w:rsid w:val="00A64173"/>
    <w:rsid w:val="00A644C9"/>
    <w:rsid w:val="00A646CA"/>
    <w:rsid w:val="00A648A3"/>
    <w:rsid w:val="00A65D40"/>
    <w:rsid w:val="00A66630"/>
    <w:rsid w:val="00A670C2"/>
    <w:rsid w:val="00A67EF9"/>
    <w:rsid w:val="00A7002F"/>
    <w:rsid w:val="00A70302"/>
    <w:rsid w:val="00A70867"/>
    <w:rsid w:val="00A709C0"/>
    <w:rsid w:val="00A70AE1"/>
    <w:rsid w:val="00A71E12"/>
    <w:rsid w:val="00A7210E"/>
    <w:rsid w:val="00A727E5"/>
    <w:rsid w:val="00A728EE"/>
    <w:rsid w:val="00A72E06"/>
    <w:rsid w:val="00A72E57"/>
    <w:rsid w:val="00A72FA3"/>
    <w:rsid w:val="00A7349B"/>
    <w:rsid w:val="00A73C44"/>
    <w:rsid w:val="00A740D2"/>
    <w:rsid w:val="00A74255"/>
    <w:rsid w:val="00A742D2"/>
    <w:rsid w:val="00A7450D"/>
    <w:rsid w:val="00A748DC"/>
    <w:rsid w:val="00A75314"/>
    <w:rsid w:val="00A75858"/>
    <w:rsid w:val="00A75B3A"/>
    <w:rsid w:val="00A75D78"/>
    <w:rsid w:val="00A75F8B"/>
    <w:rsid w:val="00A75F9D"/>
    <w:rsid w:val="00A7701A"/>
    <w:rsid w:val="00A77EE1"/>
    <w:rsid w:val="00A80C01"/>
    <w:rsid w:val="00A80CD7"/>
    <w:rsid w:val="00A80E93"/>
    <w:rsid w:val="00A81371"/>
    <w:rsid w:val="00A81469"/>
    <w:rsid w:val="00A81F49"/>
    <w:rsid w:val="00A82BCB"/>
    <w:rsid w:val="00A82C90"/>
    <w:rsid w:val="00A834F6"/>
    <w:rsid w:val="00A83700"/>
    <w:rsid w:val="00A83ECD"/>
    <w:rsid w:val="00A8458A"/>
    <w:rsid w:val="00A848FF"/>
    <w:rsid w:val="00A851DF"/>
    <w:rsid w:val="00A8561F"/>
    <w:rsid w:val="00A856E7"/>
    <w:rsid w:val="00A8649E"/>
    <w:rsid w:val="00A86641"/>
    <w:rsid w:val="00A86D0B"/>
    <w:rsid w:val="00A86F14"/>
    <w:rsid w:val="00A870BA"/>
    <w:rsid w:val="00A87125"/>
    <w:rsid w:val="00A8752F"/>
    <w:rsid w:val="00A87739"/>
    <w:rsid w:val="00A87CC2"/>
    <w:rsid w:val="00A87DB3"/>
    <w:rsid w:val="00A908CC"/>
    <w:rsid w:val="00A90FA2"/>
    <w:rsid w:val="00A90FE6"/>
    <w:rsid w:val="00A92660"/>
    <w:rsid w:val="00A92A83"/>
    <w:rsid w:val="00A93A65"/>
    <w:rsid w:val="00A93D7E"/>
    <w:rsid w:val="00A94711"/>
    <w:rsid w:val="00A95D44"/>
    <w:rsid w:val="00A966A3"/>
    <w:rsid w:val="00A96BD9"/>
    <w:rsid w:val="00A96DDD"/>
    <w:rsid w:val="00A97106"/>
    <w:rsid w:val="00A97349"/>
    <w:rsid w:val="00A97BE9"/>
    <w:rsid w:val="00A97F6D"/>
    <w:rsid w:val="00AA006A"/>
    <w:rsid w:val="00AA00A9"/>
    <w:rsid w:val="00AA0515"/>
    <w:rsid w:val="00AA07B5"/>
    <w:rsid w:val="00AA09E7"/>
    <w:rsid w:val="00AA124B"/>
    <w:rsid w:val="00AA151D"/>
    <w:rsid w:val="00AA1E00"/>
    <w:rsid w:val="00AA21BC"/>
    <w:rsid w:val="00AA243C"/>
    <w:rsid w:val="00AA2D9A"/>
    <w:rsid w:val="00AA33CE"/>
    <w:rsid w:val="00AA3590"/>
    <w:rsid w:val="00AA3B54"/>
    <w:rsid w:val="00AA3F1C"/>
    <w:rsid w:val="00AA41FF"/>
    <w:rsid w:val="00AA439B"/>
    <w:rsid w:val="00AA457D"/>
    <w:rsid w:val="00AA48AE"/>
    <w:rsid w:val="00AA4CD9"/>
    <w:rsid w:val="00AA51A1"/>
    <w:rsid w:val="00AA6566"/>
    <w:rsid w:val="00AA65A7"/>
    <w:rsid w:val="00AA6838"/>
    <w:rsid w:val="00AA6AC4"/>
    <w:rsid w:val="00AA6EEC"/>
    <w:rsid w:val="00AA716C"/>
    <w:rsid w:val="00AA716D"/>
    <w:rsid w:val="00AA7B5A"/>
    <w:rsid w:val="00AB09FA"/>
    <w:rsid w:val="00AB112B"/>
    <w:rsid w:val="00AB1ED2"/>
    <w:rsid w:val="00AB27D8"/>
    <w:rsid w:val="00AB29D1"/>
    <w:rsid w:val="00AB2DA6"/>
    <w:rsid w:val="00AB3519"/>
    <w:rsid w:val="00AB35A3"/>
    <w:rsid w:val="00AB40DB"/>
    <w:rsid w:val="00AB415F"/>
    <w:rsid w:val="00AB45E6"/>
    <w:rsid w:val="00AB49EF"/>
    <w:rsid w:val="00AB4A48"/>
    <w:rsid w:val="00AB4BF3"/>
    <w:rsid w:val="00AB50A4"/>
    <w:rsid w:val="00AB553E"/>
    <w:rsid w:val="00AB5825"/>
    <w:rsid w:val="00AB5848"/>
    <w:rsid w:val="00AB5E08"/>
    <w:rsid w:val="00AB69F6"/>
    <w:rsid w:val="00AB6D07"/>
    <w:rsid w:val="00AB7075"/>
    <w:rsid w:val="00AB77EA"/>
    <w:rsid w:val="00AB7C20"/>
    <w:rsid w:val="00AB7E27"/>
    <w:rsid w:val="00AC01E8"/>
    <w:rsid w:val="00AC03E6"/>
    <w:rsid w:val="00AC0C4D"/>
    <w:rsid w:val="00AC1386"/>
    <w:rsid w:val="00AC14F8"/>
    <w:rsid w:val="00AC3DDF"/>
    <w:rsid w:val="00AC42DE"/>
    <w:rsid w:val="00AC4595"/>
    <w:rsid w:val="00AC4934"/>
    <w:rsid w:val="00AC5455"/>
    <w:rsid w:val="00AC5721"/>
    <w:rsid w:val="00AC582F"/>
    <w:rsid w:val="00AC64AF"/>
    <w:rsid w:val="00AC6522"/>
    <w:rsid w:val="00AC678B"/>
    <w:rsid w:val="00AC6836"/>
    <w:rsid w:val="00AC6C44"/>
    <w:rsid w:val="00AC6EBF"/>
    <w:rsid w:val="00AC7481"/>
    <w:rsid w:val="00AC7C63"/>
    <w:rsid w:val="00AD1569"/>
    <w:rsid w:val="00AD179F"/>
    <w:rsid w:val="00AD17EE"/>
    <w:rsid w:val="00AD19FD"/>
    <w:rsid w:val="00AD229F"/>
    <w:rsid w:val="00AD2394"/>
    <w:rsid w:val="00AD284E"/>
    <w:rsid w:val="00AD2BB2"/>
    <w:rsid w:val="00AD2D16"/>
    <w:rsid w:val="00AD2D62"/>
    <w:rsid w:val="00AD3179"/>
    <w:rsid w:val="00AD3263"/>
    <w:rsid w:val="00AD3AE0"/>
    <w:rsid w:val="00AD3BFB"/>
    <w:rsid w:val="00AD42E1"/>
    <w:rsid w:val="00AD470F"/>
    <w:rsid w:val="00AD52EF"/>
    <w:rsid w:val="00AD5761"/>
    <w:rsid w:val="00AD5834"/>
    <w:rsid w:val="00AD5F2F"/>
    <w:rsid w:val="00AD62C3"/>
    <w:rsid w:val="00AD63B3"/>
    <w:rsid w:val="00AD7122"/>
    <w:rsid w:val="00AD7421"/>
    <w:rsid w:val="00AD7453"/>
    <w:rsid w:val="00AD7512"/>
    <w:rsid w:val="00AD75CB"/>
    <w:rsid w:val="00AD7E1E"/>
    <w:rsid w:val="00AE0103"/>
    <w:rsid w:val="00AE0444"/>
    <w:rsid w:val="00AE0449"/>
    <w:rsid w:val="00AE0B4A"/>
    <w:rsid w:val="00AE0BDC"/>
    <w:rsid w:val="00AE0C5D"/>
    <w:rsid w:val="00AE0FA1"/>
    <w:rsid w:val="00AE147C"/>
    <w:rsid w:val="00AE1EEB"/>
    <w:rsid w:val="00AE2187"/>
    <w:rsid w:val="00AE2DA8"/>
    <w:rsid w:val="00AE3C00"/>
    <w:rsid w:val="00AE3C50"/>
    <w:rsid w:val="00AE46C3"/>
    <w:rsid w:val="00AE4875"/>
    <w:rsid w:val="00AE4B94"/>
    <w:rsid w:val="00AE4C0E"/>
    <w:rsid w:val="00AE50C4"/>
    <w:rsid w:val="00AE5796"/>
    <w:rsid w:val="00AE5F67"/>
    <w:rsid w:val="00AE6359"/>
    <w:rsid w:val="00AE64DD"/>
    <w:rsid w:val="00AE6589"/>
    <w:rsid w:val="00AE7771"/>
    <w:rsid w:val="00AE7E40"/>
    <w:rsid w:val="00AF02A4"/>
    <w:rsid w:val="00AF038C"/>
    <w:rsid w:val="00AF0C03"/>
    <w:rsid w:val="00AF0CD3"/>
    <w:rsid w:val="00AF189B"/>
    <w:rsid w:val="00AF1D80"/>
    <w:rsid w:val="00AF1DEA"/>
    <w:rsid w:val="00AF375C"/>
    <w:rsid w:val="00AF3BFC"/>
    <w:rsid w:val="00AF4161"/>
    <w:rsid w:val="00AF4B2A"/>
    <w:rsid w:val="00AF4CD0"/>
    <w:rsid w:val="00AF4EB8"/>
    <w:rsid w:val="00AF67E7"/>
    <w:rsid w:val="00AF6806"/>
    <w:rsid w:val="00AF681D"/>
    <w:rsid w:val="00AF68CD"/>
    <w:rsid w:val="00AF6CA2"/>
    <w:rsid w:val="00AF6FFD"/>
    <w:rsid w:val="00AF77D6"/>
    <w:rsid w:val="00AF795C"/>
    <w:rsid w:val="00B00570"/>
    <w:rsid w:val="00B01362"/>
    <w:rsid w:val="00B01799"/>
    <w:rsid w:val="00B01B70"/>
    <w:rsid w:val="00B01FB8"/>
    <w:rsid w:val="00B022D3"/>
    <w:rsid w:val="00B02365"/>
    <w:rsid w:val="00B02B08"/>
    <w:rsid w:val="00B02FEC"/>
    <w:rsid w:val="00B038FF"/>
    <w:rsid w:val="00B03F14"/>
    <w:rsid w:val="00B04B05"/>
    <w:rsid w:val="00B04F2D"/>
    <w:rsid w:val="00B06A8F"/>
    <w:rsid w:val="00B06D09"/>
    <w:rsid w:val="00B07045"/>
    <w:rsid w:val="00B0729C"/>
    <w:rsid w:val="00B10114"/>
    <w:rsid w:val="00B10691"/>
    <w:rsid w:val="00B120B1"/>
    <w:rsid w:val="00B121C4"/>
    <w:rsid w:val="00B12598"/>
    <w:rsid w:val="00B12E5C"/>
    <w:rsid w:val="00B1305A"/>
    <w:rsid w:val="00B13345"/>
    <w:rsid w:val="00B1337B"/>
    <w:rsid w:val="00B13414"/>
    <w:rsid w:val="00B135A8"/>
    <w:rsid w:val="00B13A36"/>
    <w:rsid w:val="00B13C04"/>
    <w:rsid w:val="00B13D90"/>
    <w:rsid w:val="00B14B8F"/>
    <w:rsid w:val="00B1548A"/>
    <w:rsid w:val="00B15B34"/>
    <w:rsid w:val="00B16EBD"/>
    <w:rsid w:val="00B1718D"/>
    <w:rsid w:val="00B173C3"/>
    <w:rsid w:val="00B17B07"/>
    <w:rsid w:val="00B17C3E"/>
    <w:rsid w:val="00B17FB6"/>
    <w:rsid w:val="00B2074F"/>
    <w:rsid w:val="00B208FA"/>
    <w:rsid w:val="00B21633"/>
    <w:rsid w:val="00B218B6"/>
    <w:rsid w:val="00B219DA"/>
    <w:rsid w:val="00B219DD"/>
    <w:rsid w:val="00B21AEE"/>
    <w:rsid w:val="00B2255B"/>
    <w:rsid w:val="00B226A8"/>
    <w:rsid w:val="00B226CA"/>
    <w:rsid w:val="00B227FE"/>
    <w:rsid w:val="00B229A7"/>
    <w:rsid w:val="00B24118"/>
    <w:rsid w:val="00B251B6"/>
    <w:rsid w:val="00B254AD"/>
    <w:rsid w:val="00B25536"/>
    <w:rsid w:val="00B25641"/>
    <w:rsid w:val="00B25AB6"/>
    <w:rsid w:val="00B25CB9"/>
    <w:rsid w:val="00B25D74"/>
    <w:rsid w:val="00B25E0D"/>
    <w:rsid w:val="00B25FA7"/>
    <w:rsid w:val="00B26B7B"/>
    <w:rsid w:val="00B27461"/>
    <w:rsid w:val="00B3066B"/>
    <w:rsid w:val="00B316F2"/>
    <w:rsid w:val="00B319A1"/>
    <w:rsid w:val="00B319DD"/>
    <w:rsid w:val="00B31B42"/>
    <w:rsid w:val="00B32360"/>
    <w:rsid w:val="00B326BB"/>
    <w:rsid w:val="00B32D6E"/>
    <w:rsid w:val="00B33BFA"/>
    <w:rsid w:val="00B34540"/>
    <w:rsid w:val="00B34C7B"/>
    <w:rsid w:val="00B35110"/>
    <w:rsid w:val="00B35377"/>
    <w:rsid w:val="00B354DE"/>
    <w:rsid w:val="00B3568E"/>
    <w:rsid w:val="00B356C7"/>
    <w:rsid w:val="00B35B10"/>
    <w:rsid w:val="00B361B6"/>
    <w:rsid w:val="00B36B5E"/>
    <w:rsid w:val="00B37FD2"/>
    <w:rsid w:val="00B4046F"/>
    <w:rsid w:val="00B4065E"/>
    <w:rsid w:val="00B41465"/>
    <w:rsid w:val="00B415D9"/>
    <w:rsid w:val="00B41638"/>
    <w:rsid w:val="00B41C8C"/>
    <w:rsid w:val="00B41EB2"/>
    <w:rsid w:val="00B42D9F"/>
    <w:rsid w:val="00B438DF"/>
    <w:rsid w:val="00B43D9F"/>
    <w:rsid w:val="00B4402B"/>
    <w:rsid w:val="00B44286"/>
    <w:rsid w:val="00B444DC"/>
    <w:rsid w:val="00B446CA"/>
    <w:rsid w:val="00B446F5"/>
    <w:rsid w:val="00B450C3"/>
    <w:rsid w:val="00B450D3"/>
    <w:rsid w:val="00B45F8D"/>
    <w:rsid w:val="00B45FB9"/>
    <w:rsid w:val="00B4615B"/>
    <w:rsid w:val="00B46448"/>
    <w:rsid w:val="00B46C27"/>
    <w:rsid w:val="00B46CC7"/>
    <w:rsid w:val="00B47008"/>
    <w:rsid w:val="00B47049"/>
    <w:rsid w:val="00B470DF"/>
    <w:rsid w:val="00B47CC5"/>
    <w:rsid w:val="00B47F92"/>
    <w:rsid w:val="00B50464"/>
    <w:rsid w:val="00B50841"/>
    <w:rsid w:val="00B51C41"/>
    <w:rsid w:val="00B51E38"/>
    <w:rsid w:val="00B51E70"/>
    <w:rsid w:val="00B5213A"/>
    <w:rsid w:val="00B52828"/>
    <w:rsid w:val="00B52BD5"/>
    <w:rsid w:val="00B533BF"/>
    <w:rsid w:val="00B535DF"/>
    <w:rsid w:val="00B53ADF"/>
    <w:rsid w:val="00B53CDB"/>
    <w:rsid w:val="00B53D2C"/>
    <w:rsid w:val="00B544C3"/>
    <w:rsid w:val="00B55CF9"/>
    <w:rsid w:val="00B561C2"/>
    <w:rsid w:val="00B576AD"/>
    <w:rsid w:val="00B57A3E"/>
    <w:rsid w:val="00B57C36"/>
    <w:rsid w:val="00B57FF1"/>
    <w:rsid w:val="00B60049"/>
    <w:rsid w:val="00B603F5"/>
    <w:rsid w:val="00B606DF"/>
    <w:rsid w:val="00B60809"/>
    <w:rsid w:val="00B614F4"/>
    <w:rsid w:val="00B62114"/>
    <w:rsid w:val="00B62584"/>
    <w:rsid w:val="00B62662"/>
    <w:rsid w:val="00B62BBD"/>
    <w:rsid w:val="00B62BD3"/>
    <w:rsid w:val="00B62CFC"/>
    <w:rsid w:val="00B6334B"/>
    <w:rsid w:val="00B637DF"/>
    <w:rsid w:val="00B639F8"/>
    <w:rsid w:val="00B63B04"/>
    <w:rsid w:val="00B63C75"/>
    <w:rsid w:val="00B63CB3"/>
    <w:rsid w:val="00B63FFB"/>
    <w:rsid w:val="00B64407"/>
    <w:rsid w:val="00B64860"/>
    <w:rsid w:val="00B64B00"/>
    <w:rsid w:val="00B64D3B"/>
    <w:rsid w:val="00B64E77"/>
    <w:rsid w:val="00B65503"/>
    <w:rsid w:val="00B658FF"/>
    <w:rsid w:val="00B65FE9"/>
    <w:rsid w:val="00B664D4"/>
    <w:rsid w:val="00B666ED"/>
    <w:rsid w:val="00B66738"/>
    <w:rsid w:val="00B66CDF"/>
    <w:rsid w:val="00B6706A"/>
    <w:rsid w:val="00B6728E"/>
    <w:rsid w:val="00B676E7"/>
    <w:rsid w:val="00B67F68"/>
    <w:rsid w:val="00B70445"/>
    <w:rsid w:val="00B70ABE"/>
    <w:rsid w:val="00B71137"/>
    <w:rsid w:val="00B71512"/>
    <w:rsid w:val="00B72361"/>
    <w:rsid w:val="00B72406"/>
    <w:rsid w:val="00B7270E"/>
    <w:rsid w:val="00B72AC1"/>
    <w:rsid w:val="00B72E4D"/>
    <w:rsid w:val="00B730FE"/>
    <w:rsid w:val="00B732DC"/>
    <w:rsid w:val="00B73405"/>
    <w:rsid w:val="00B737A2"/>
    <w:rsid w:val="00B73B26"/>
    <w:rsid w:val="00B73EFB"/>
    <w:rsid w:val="00B75108"/>
    <w:rsid w:val="00B754E2"/>
    <w:rsid w:val="00B759AB"/>
    <w:rsid w:val="00B75E67"/>
    <w:rsid w:val="00B7659C"/>
    <w:rsid w:val="00B76A9D"/>
    <w:rsid w:val="00B76EB0"/>
    <w:rsid w:val="00B77912"/>
    <w:rsid w:val="00B77E1F"/>
    <w:rsid w:val="00B800E3"/>
    <w:rsid w:val="00B803F8"/>
    <w:rsid w:val="00B809EC"/>
    <w:rsid w:val="00B819B3"/>
    <w:rsid w:val="00B822CC"/>
    <w:rsid w:val="00B8244D"/>
    <w:rsid w:val="00B8269D"/>
    <w:rsid w:val="00B82DDC"/>
    <w:rsid w:val="00B83303"/>
    <w:rsid w:val="00B8354C"/>
    <w:rsid w:val="00B837B3"/>
    <w:rsid w:val="00B83BD9"/>
    <w:rsid w:val="00B83E1D"/>
    <w:rsid w:val="00B83EEF"/>
    <w:rsid w:val="00B83FB6"/>
    <w:rsid w:val="00B848AC"/>
    <w:rsid w:val="00B8501E"/>
    <w:rsid w:val="00B856BC"/>
    <w:rsid w:val="00B85856"/>
    <w:rsid w:val="00B86042"/>
    <w:rsid w:val="00B86347"/>
    <w:rsid w:val="00B869CE"/>
    <w:rsid w:val="00B86D48"/>
    <w:rsid w:val="00B86DAF"/>
    <w:rsid w:val="00B87783"/>
    <w:rsid w:val="00B87D63"/>
    <w:rsid w:val="00B904BE"/>
    <w:rsid w:val="00B9062F"/>
    <w:rsid w:val="00B909AD"/>
    <w:rsid w:val="00B914AE"/>
    <w:rsid w:val="00B91AB8"/>
    <w:rsid w:val="00B91B28"/>
    <w:rsid w:val="00B92461"/>
    <w:rsid w:val="00B927DF"/>
    <w:rsid w:val="00B92930"/>
    <w:rsid w:val="00B929B1"/>
    <w:rsid w:val="00B936EA"/>
    <w:rsid w:val="00B95247"/>
    <w:rsid w:val="00B9541C"/>
    <w:rsid w:val="00B95599"/>
    <w:rsid w:val="00B95835"/>
    <w:rsid w:val="00B971CD"/>
    <w:rsid w:val="00BA0662"/>
    <w:rsid w:val="00BA0710"/>
    <w:rsid w:val="00BA0892"/>
    <w:rsid w:val="00BA0B56"/>
    <w:rsid w:val="00BA0D55"/>
    <w:rsid w:val="00BA1202"/>
    <w:rsid w:val="00BA130A"/>
    <w:rsid w:val="00BA141B"/>
    <w:rsid w:val="00BA143F"/>
    <w:rsid w:val="00BA174D"/>
    <w:rsid w:val="00BA188F"/>
    <w:rsid w:val="00BA1A13"/>
    <w:rsid w:val="00BA1DFE"/>
    <w:rsid w:val="00BA2547"/>
    <w:rsid w:val="00BA3364"/>
    <w:rsid w:val="00BA3489"/>
    <w:rsid w:val="00BA3BD2"/>
    <w:rsid w:val="00BA4719"/>
    <w:rsid w:val="00BA58C3"/>
    <w:rsid w:val="00BA5DD6"/>
    <w:rsid w:val="00BA63B3"/>
    <w:rsid w:val="00BA784C"/>
    <w:rsid w:val="00BA7D81"/>
    <w:rsid w:val="00BA7F01"/>
    <w:rsid w:val="00BB0088"/>
    <w:rsid w:val="00BB094B"/>
    <w:rsid w:val="00BB0A20"/>
    <w:rsid w:val="00BB0E34"/>
    <w:rsid w:val="00BB1935"/>
    <w:rsid w:val="00BB1B22"/>
    <w:rsid w:val="00BB233C"/>
    <w:rsid w:val="00BB2C32"/>
    <w:rsid w:val="00BB33F9"/>
    <w:rsid w:val="00BB33FD"/>
    <w:rsid w:val="00BB3872"/>
    <w:rsid w:val="00BB3BFC"/>
    <w:rsid w:val="00BB3C41"/>
    <w:rsid w:val="00BB3D7B"/>
    <w:rsid w:val="00BB3DA2"/>
    <w:rsid w:val="00BB3FCD"/>
    <w:rsid w:val="00BB443F"/>
    <w:rsid w:val="00BB4567"/>
    <w:rsid w:val="00BB496A"/>
    <w:rsid w:val="00BB6015"/>
    <w:rsid w:val="00BB61CF"/>
    <w:rsid w:val="00BB654D"/>
    <w:rsid w:val="00BB746C"/>
    <w:rsid w:val="00BB7C9C"/>
    <w:rsid w:val="00BB7D6E"/>
    <w:rsid w:val="00BC17F5"/>
    <w:rsid w:val="00BC1F5B"/>
    <w:rsid w:val="00BC22CF"/>
    <w:rsid w:val="00BC2826"/>
    <w:rsid w:val="00BC3121"/>
    <w:rsid w:val="00BC3492"/>
    <w:rsid w:val="00BC375D"/>
    <w:rsid w:val="00BC3C6C"/>
    <w:rsid w:val="00BC3D7A"/>
    <w:rsid w:val="00BC44A7"/>
    <w:rsid w:val="00BC4901"/>
    <w:rsid w:val="00BC4AFC"/>
    <w:rsid w:val="00BC4FBC"/>
    <w:rsid w:val="00BC52E7"/>
    <w:rsid w:val="00BC5842"/>
    <w:rsid w:val="00BC5A8A"/>
    <w:rsid w:val="00BC6133"/>
    <w:rsid w:val="00BC63C8"/>
    <w:rsid w:val="00BC666E"/>
    <w:rsid w:val="00BC67DA"/>
    <w:rsid w:val="00BC69F8"/>
    <w:rsid w:val="00BC7630"/>
    <w:rsid w:val="00BC7745"/>
    <w:rsid w:val="00BC7AB3"/>
    <w:rsid w:val="00BC7E10"/>
    <w:rsid w:val="00BD0439"/>
    <w:rsid w:val="00BD12B9"/>
    <w:rsid w:val="00BD16D8"/>
    <w:rsid w:val="00BD1ABE"/>
    <w:rsid w:val="00BD2881"/>
    <w:rsid w:val="00BD28BF"/>
    <w:rsid w:val="00BD2A61"/>
    <w:rsid w:val="00BD3366"/>
    <w:rsid w:val="00BD36B1"/>
    <w:rsid w:val="00BD4D97"/>
    <w:rsid w:val="00BD4E31"/>
    <w:rsid w:val="00BD512E"/>
    <w:rsid w:val="00BD533F"/>
    <w:rsid w:val="00BD5640"/>
    <w:rsid w:val="00BD577A"/>
    <w:rsid w:val="00BD58BD"/>
    <w:rsid w:val="00BD5C8F"/>
    <w:rsid w:val="00BD5CBD"/>
    <w:rsid w:val="00BD67C0"/>
    <w:rsid w:val="00BD686E"/>
    <w:rsid w:val="00BD6C73"/>
    <w:rsid w:val="00BD6E2A"/>
    <w:rsid w:val="00BD6E7E"/>
    <w:rsid w:val="00BD76ED"/>
    <w:rsid w:val="00BE247B"/>
    <w:rsid w:val="00BE2769"/>
    <w:rsid w:val="00BE2780"/>
    <w:rsid w:val="00BE2C50"/>
    <w:rsid w:val="00BE3376"/>
    <w:rsid w:val="00BE3380"/>
    <w:rsid w:val="00BE4639"/>
    <w:rsid w:val="00BE475C"/>
    <w:rsid w:val="00BE5261"/>
    <w:rsid w:val="00BE5943"/>
    <w:rsid w:val="00BE59B7"/>
    <w:rsid w:val="00BE6DE7"/>
    <w:rsid w:val="00BE6EB6"/>
    <w:rsid w:val="00BE7A5D"/>
    <w:rsid w:val="00BE7B0B"/>
    <w:rsid w:val="00BE7C3E"/>
    <w:rsid w:val="00BF0448"/>
    <w:rsid w:val="00BF0FAA"/>
    <w:rsid w:val="00BF1170"/>
    <w:rsid w:val="00BF136D"/>
    <w:rsid w:val="00BF169E"/>
    <w:rsid w:val="00BF1DA8"/>
    <w:rsid w:val="00BF2004"/>
    <w:rsid w:val="00BF20C7"/>
    <w:rsid w:val="00BF2576"/>
    <w:rsid w:val="00BF2767"/>
    <w:rsid w:val="00BF28F7"/>
    <w:rsid w:val="00BF2A3C"/>
    <w:rsid w:val="00BF2EAA"/>
    <w:rsid w:val="00BF315B"/>
    <w:rsid w:val="00BF31B4"/>
    <w:rsid w:val="00BF33DA"/>
    <w:rsid w:val="00BF3AFC"/>
    <w:rsid w:val="00BF3C99"/>
    <w:rsid w:val="00BF3E99"/>
    <w:rsid w:val="00BF3F5D"/>
    <w:rsid w:val="00BF4EBD"/>
    <w:rsid w:val="00BF50CC"/>
    <w:rsid w:val="00BF5C68"/>
    <w:rsid w:val="00BF6C24"/>
    <w:rsid w:val="00BF71CE"/>
    <w:rsid w:val="00BF746F"/>
    <w:rsid w:val="00BF7665"/>
    <w:rsid w:val="00BF7755"/>
    <w:rsid w:val="00BF797D"/>
    <w:rsid w:val="00BF7D24"/>
    <w:rsid w:val="00C0022C"/>
    <w:rsid w:val="00C00257"/>
    <w:rsid w:val="00C00936"/>
    <w:rsid w:val="00C00A03"/>
    <w:rsid w:val="00C00ADA"/>
    <w:rsid w:val="00C00F67"/>
    <w:rsid w:val="00C01378"/>
    <w:rsid w:val="00C01802"/>
    <w:rsid w:val="00C01BFC"/>
    <w:rsid w:val="00C01E8A"/>
    <w:rsid w:val="00C01EF3"/>
    <w:rsid w:val="00C02421"/>
    <w:rsid w:val="00C024D9"/>
    <w:rsid w:val="00C02995"/>
    <w:rsid w:val="00C03AB5"/>
    <w:rsid w:val="00C04391"/>
    <w:rsid w:val="00C04931"/>
    <w:rsid w:val="00C04A25"/>
    <w:rsid w:val="00C04A31"/>
    <w:rsid w:val="00C04DB5"/>
    <w:rsid w:val="00C055CA"/>
    <w:rsid w:val="00C06311"/>
    <w:rsid w:val="00C06547"/>
    <w:rsid w:val="00C0663F"/>
    <w:rsid w:val="00C068F5"/>
    <w:rsid w:val="00C069A0"/>
    <w:rsid w:val="00C06B9B"/>
    <w:rsid w:val="00C06CCF"/>
    <w:rsid w:val="00C06DEB"/>
    <w:rsid w:val="00C07BCC"/>
    <w:rsid w:val="00C07D62"/>
    <w:rsid w:val="00C1121D"/>
    <w:rsid w:val="00C118F4"/>
    <w:rsid w:val="00C1213F"/>
    <w:rsid w:val="00C12165"/>
    <w:rsid w:val="00C123DE"/>
    <w:rsid w:val="00C12867"/>
    <w:rsid w:val="00C128C2"/>
    <w:rsid w:val="00C12B70"/>
    <w:rsid w:val="00C12C61"/>
    <w:rsid w:val="00C13B08"/>
    <w:rsid w:val="00C143E7"/>
    <w:rsid w:val="00C147B8"/>
    <w:rsid w:val="00C14A6C"/>
    <w:rsid w:val="00C157FF"/>
    <w:rsid w:val="00C15F49"/>
    <w:rsid w:val="00C15F9A"/>
    <w:rsid w:val="00C17128"/>
    <w:rsid w:val="00C171A3"/>
    <w:rsid w:val="00C173D0"/>
    <w:rsid w:val="00C173D6"/>
    <w:rsid w:val="00C17C99"/>
    <w:rsid w:val="00C20251"/>
    <w:rsid w:val="00C20482"/>
    <w:rsid w:val="00C204BF"/>
    <w:rsid w:val="00C20C1C"/>
    <w:rsid w:val="00C2146E"/>
    <w:rsid w:val="00C21917"/>
    <w:rsid w:val="00C21A6B"/>
    <w:rsid w:val="00C23006"/>
    <w:rsid w:val="00C244CE"/>
    <w:rsid w:val="00C24867"/>
    <w:rsid w:val="00C24B0D"/>
    <w:rsid w:val="00C24E16"/>
    <w:rsid w:val="00C24FBF"/>
    <w:rsid w:val="00C25631"/>
    <w:rsid w:val="00C25D05"/>
    <w:rsid w:val="00C26225"/>
    <w:rsid w:val="00C26277"/>
    <w:rsid w:val="00C265EE"/>
    <w:rsid w:val="00C26771"/>
    <w:rsid w:val="00C26AF4"/>
    <w:rsid w:val="00C26FB3"/>
    <w:rsid w:val="00C30451"/>
    <w:rsid w:val="00C30457"/>
    <w:rsid w:val="00C31100"/>
    <w:rsid w:val="00C31BF4"/>
    <w:rsid w:val="00C31FFF"/>
    <w:rsid w:val="00C322B3"/>
    <w:rsid w:val="00C32390"/>
    <w:rsid w:val="00C32ABB"/>
    <w:rsid w:val="00C333CD"/>
    <w:rsid w:val="00C334CD"/>
    <w:rsid w:val="00C33A6D"/>
    <w:rsid w:val="00C33FE1"/>
    <w:rsid w:val="00C34A3C"/>
    <w:rsid w:val="00C351DF"/>
    <w:rsid w:val="00C36B1A"/>
    <w:rsid w:val="00C36CE6"/>
    <w:rsid w:val="00C36E47"/>
    <w:rsid w:val="00C377C5"/>
    <w:rsid w:val="00C378BA"/>
    <w:rsid w:val="00C406F3"/>
    <w:rsid w:val="00C40AE2"/>
    <w:rsid w:val="00C40CD0"/>
    <w:rsid w:val="00C4150C"/>
    <w:rsid w:val="00C41721"/>
    <w:rsid w:val="00C41A07"/>
    <w:rsid w:val="00C436F4"/>
    <w:rsid w:val="00C43D56"/>
    <w:rsid w:val="00C440E2"/>
    <w:rsid w:val="00C441E2"/>
    <w:rsid w:val="00C44317"/>
    <w:rsid w:val="00C44685"/>
    <w:rsid w:val="00C447BB"/>
    <w:rsid w:val="00C44B79"/>
    <w:rsid w:val="00C44F61"/>
    <w:rsid w:val="00C464CD"/>
    <w:rsid w:val="00C471EB"/>
    <w:rsid w:val="00C47732"/>
    <w:rsid w:val="00C479B1"/>
    <w:rsid w:val="00C47E76"/>
    <w:rsid w:val="00C515DC"/>
    <w:rsid w:val="00C520A4"/>
    <w:rsid w:val="00C5254B"/>
    <w:rsid w:val="00C5279D"/>
    <w:rsid w:val="00C52C87"/>
    <w:rsid w:val="00C53336"/>
    <w:rsid w:val="00C536C7"/>
    <w:rsid w:val="00C54242"/>
    <w:rsid w:val="00C5436E"/>
    <w:rsid w:val="00C54B1D"/>
    <w:rsid w:val="00C554E6"/>
    <w:rsid w:val="00C55968"/>
    <w:rsid w:val="00C565EE"/>
    <w:rsid w:val="00C576EC"/>
    <w:rsid w:val="00C577BA"/>
    <w:rsid w:val="00C5792A"/>
    <w:rsid w:val="00C60AD1"/>
    <w:rsid w:val="00C60B88"/>
    <w:rsid w:val="00C616C7"/>
    <w:rsid w:val="00C61BEC"/>
    <w:rsid w:val="00C61DD8"/>
    <w:rsid w:val="00C62B51"/>
    <w:rsid w:val="00C62F20"/>
    <w:rsid w:val="00C62F4A"/>
    <w:rsid w:val="00C631E3"/>
    <w:rsid w:val="00C63430"/>
    <w:rsid w:val="00C63C04"/>
    <w:rsid w:val="00C63DE0"/>
    <w:rsid w:val="00C63F16"/>
    <w:rsid w:val="00C63F3B"/>
    <w:rsid w:val="00C64398"/>
    <w:rsid w:val="00C64642"/>
    <w:rsid w:val="00C64754"/>
    <w:rsid w:val="00C64775"/>
    <w:rsid w:val="00C655D2"/>
    <w:rsid w:val="00C65959"/>
    <w:rsid w:val="00C65BB5"/>
    <w:rsid w:val="00C65CD6"/>
    <w:rsid w:val="00C665B3"/>
    <w:rsid w:val="00C66C81"/>
    <w:rsid w:val="00C67248"/>
    <w:rsid w:val="00C67DD7"/>
    <w:rsid w:val="00C70907"/>
    <w:rsid w:val="00C70F76"/>
    <w:rsid w:val="00C71984"/>
    <w:rsid w:val="00C71D38"/>
    <w:rsid w:val="00C72BFE"/>
    <w:rsid w:val="00C73279"/>
    <w:rsid w:val="00C73865"/>
    <w:rsid w:val="00C74711"/>
    <w:rsid w:val="00C748CB"/>
    <w:rsid w:val="00C74BAB"/>
    <w:rsid w:val="00C74D49"/>
    <w:rsid w:val="00C757B1"/>
    <w:rsid w:val="00C75A5C"/>
    <w:rsid w:val="00C7637B"/>
    <w:rsid w:val="00C76455"/>
    <w:rsid w:val="00C76478"/>
    <w:rsid w:val="00C769F2"/>
    <w:rsid w:val="00C77C18"/>
    <w:rsid w:val="00C804B8"/>
    <w:rsid w:val="00C80825"/>
    <w:rsid w:val="00C817F9"/>
    <w:rsid w:val="00C81876"/>
    <w:rsid w:val="00C81B3C"/>
    <w:rsid w:val="00C81D94"/>
    <w:rsid w:val="00C81F1F"/>
    <w:rsid w:val="00C82295"/>
    <w:rsid w:val="00C8260B"/>
    <w:rsid w:val="00C82970"/>
    <w:rsid w:val="00C82BFD"/>
    <w:rsid w:val="00C82FAC"/>
    <w:rsid w:val="00C82FFA"/>
    <w:rsid w:val="00C8326D"/>
    <w:rsid w:val="00C8330E"/>
    <w:rsid w:val="00C8378E"/>
    <w:rsid w:val="00C8461D"/>
    <w:rsid w:val="00C84E65"/>
    <w:rsid w:val="00C852FD"/>
    <w:rsid w:val="00C858C0"/>
    <w:rsid w:val="00C85E11"/>
    <w:rsid w:val="00C8608E"/>
    <w:rsid w:val="00C861CF"/>
    <w:rsid w:val="00C8647E"/>
    <w:rsid w:val="00C86D87"/>
    <w:rsid w:val="00C87B7F"/>
    <w:rsid w:val="00C87EA8"/>
    <w:rsid w:val="00C87F96"/>
    <w:rsid w:val="00C911FF"/>
    <w:rsid w:val="00C917A7"/>
    <w:rsid w:val="00C91F44"/>
    <w:rsid w:val="00C9204A"/>
    <w:rsid w:val="00C92722"/>
    <w:rsid w:val="00C927DD"/>
    <w:rsid w:val="00C9316D"/>
    <w:rsid w:val="00C93562"/>
    <w:rsid w:val="00C9384C"/>
    <w:rsid w:val="00C93B7A"/>
    <w:rsid w:val="00C93D62"/>
    <w:rsid w:val="00C94C47"/>
    <w:rsid w:val="00C950EB"/>
    <w:rsid w:val="00C95418"/>
    <w:rsid w:val="00C9543E"/>
    <w:rsid w:val="00C95B3F"/>
    <w:rsid w:val="00C96634"/>
    <w:rsid w:val="00C96FBA"/>
    <w:rsid w:val="00C971C6"/>
    <w:rsid w:val="00C97408"/>
    <w:rsid w:val="00C97680"/>
    <w:rsid w:val="00C9782F"/>
    <w:rsid w:val="00C9790C"/>
    <w:rsid w:val="00C97AA7"/>
    <w:rsid w:val="00CA02B2"/>
    <w:rsid w:val="00CA0614"/>
    <w:rsid w:val="00CA0FCD"/>
    <w:rsid w:val="00CA11C2"/>
    <w:rsid w:val="00CA1337"/>
    <w:rsid w:val="00CA201A"/>
    <w:rsid w:val="00CA2223"/>
    <w:rsid w:val="00CA23DD"/>
    <w:rsid w:val="00CA290C"/>
    <w:rsid w:val="00CA2BEC"/>
    <w:rsid w:val="00CA354F"/>
    <w:rsid w:val="00CA37DD"/>
    <w:rsid w:val="00CA425D"/>
    <w:rsid w:val="00CA4F39"/>
    <w:rsid w:val="00CA61BA"/>
    <w:rsid w:val="00CA6E01"/>
    <w:rsid w:val="00CA70D9"/>
    <w:rsid w:val="00CB027A"/>
    <w:rsid w:val="00CB02EA"/>
    <w:rsid w:val="00CB07D0"/>
    <w:rsid w:val="00CB0C4D"/>
    <w:rsid w:val="00CB1049"/>
    <w:rsid w:val="00CB198D"/>
    <w:rsid w:val="00CB1FA4"/>
    <w:rsid w:val="00CB217A"/>
    <w:rsid w:val="00CB22AD"/>
    <w:rsid w:val="00CB25BD"/>
    <w:rsid w:val="00CB2613"/>
    <w:rsid w:val="00CB2A2F"/>
    <w:rsid w:val="00CB2B94"/>
    <w:rsid w:val="00CB2DEA"/>
    <w:rsid w:val="00CB308E"/>
    <w:rsid w:val="00CB313A"/>
    <w:rsid w:val="00CB3478"/>
    <w:rsid w:val="00CB374B"/>
    <w:rsid w:val="00CB3EE4"/>
    <w:rsid w:val="00CB3EFE"/>
    <w:rsid w:val="00CB417A"/>
    <w:rsid w:val="00CB479B"/>
    <w:rsid w:val="00CB49F2"/>
    <w:rsid w:val="00CB4C40"/>
    <w:rsid w:val="00CB54E7"/>
    <w:rsid w:val="00CB5734"/>
    <w:rsid w:val="00CB5AE4"/>
    <w:rsid w:val="00CB5DC3"/>
    <w:rsid w:val="00CB62B9"/>
    <w:rsid w:val="00CB633E"/>
    <w:rsid w:val="00CB6626"/>
    <w:rsid w:val="00CB67F1"/>
    <w:rsid w:val="00CB6A16"/>
    <w:rsid w:val="00CB716B"/>
    <w:rsid w:val="00CB7500"/>
    <w:rsid w:val="00CB7A7A"/>
    <w:rsid w:val="00CB7AFD"/>
    <w:rsid w:val="00CB7C83"/>
    <w:rsid w:val="00CC034A"/>
    <w:rsid w:val="00CC05A7"/>
    <w:rsid w:val="00CC0E0A"/>
    <w:rsid w:val="00CC0E11"/>
    <w:rsid w:val="00CC1609"/>
    <w:rsid w:val="00CC199B"/>
    <w:rsid w:val="00CC214A"/>
    <w:rsid w:val="00CC2177"/>
    <w:rsid w:val="00CC374F"/>
    <w:rsid w:val="00CC3940"/>
    <w:rsid w:val="00CC4690"/>
    <w:rsid w:val="00CC4946"/>
    <w:rsid w:val="00CC4AD3"/>
    <w:rsid w:val="00CC4C9C"/>
    <w:rsid w:val="00CC4CFC"/>
    <w:rsid w:val="00CC5A24"/>
    <w:rsid w:val="00CC5B01"/>
    <w:rsid w:val="00CC60CA"/>
    <w:rsid w:val="00CC6540"/>
    <w:rsid w:val="00CC65A8"/>
    <w:rsid w:val="00CC6769"/>
    <w:rsid w:val="00CC67D4"/>
    <w:rsid w:val="00CC67D6"/>
    <w:rsid w:val="00CC6819"/>
    <w:rsid w:val="00CC68AB"/>
    <w:rsid w:val="00CC6918"/>
    <w:rsid w:val="00CC7213"/>
    <w:rsid w:val="00CD00B6"/>
    <w:rsid w:val="00CD011E"/>
    <w:rsid w:val="00CD094E"/>
    <w:rsid w:val="00CD14E6"/>
    <w:rsid w:val="00CD19C5"/>
    <w:rsid w:val="00CD23E4"/>
    <w:rsid w:val="00CD24C2"/>
    <w:rsid w:val="00CD2626"/>
    <w:rsid w:val="00CD2F62"/>
    <w:rsid w:val="00CD31C2"/>
    <w:rsid w:val="00CD33B2"/>
    <w:rsid w:val="00CD3DEA"/>
    <w:rsid w:val="00CD43F3"/>
    <w:rsid w:val="00CD4942"/>
    <w:rsid w:val="00CD4E4C"/>
    <w:rsid w:val="00CD57E1"/>
    <w:rsid w:val="00CD5AE5"/>
    <w:rsid w:val="00CD6104"/>
    <w:rsid w:val="00CD6270"/>
    <w:rsid w:val="00CD634F"/>
    <w:rsid w:val="00CD6369"/>
    <w:rsid w:val="00CD63ED"/>
    <w:rsid w:val="00CD64F7"/>
    <w:rsid w:val="00CD6554"/>
    <w:rsid w:val="00CD69BB"/>
    <w:rsid w:val="00CE0098"/>
    <w:rsid w:val="00CE00CC"/>
    <w:rsid w:val="00CE01AE"/>
    <w:rsid w:val="00CE061E"/>
    <w:rsid w:val="00CE0650"/>
    <w:rsid w:val="00CE0BEF"/>
    <w:rsid w:val="00CE0E9E"/>
    <w:rsid w:val="00CE28BC"/>
    <w:rsid w:val="00CE292E"/>
    <w:rsid w:val="00CE2DF0"/>
    <w:rsid w:val="00CE3375"/>
    <w:rsid w:val="00CE4DE2"/>
    <w:rsid w:val="00CE4FE7"/>
    <w:rsid w:val="00CE5CF0"/>
    <w:rsid w:val="00CE6A64"/>
    <w:rsid w:val="00CE70F8"/>
    <w:rsid w:val="00CF02C4"/>
    <w:rsid w:val="00CF0594"/>
    <w:rsid w:val="00CF068A"/>
    <w:rsid w:val="00CF0F21"/>
    <w:rsid w:val="00CF1116"/>
    <w:rsid w:val="00CF192D"/>
    <w:rsid w:val="00CF19B7"/>
    <w:rsid w:val="00CF1FC1"/>
    <w:rsid w:val="00CF1FC4"/>
    <w:rsid w:val="00CF23F3"/>
    <w:rsid w:val="00CF364C"/>
    <w:rsid w:val="00CF3687"/>
    <w:rsid w:val="00CF3CEF"/>
    <w:rsid w:val="00CF3D26"/>
    <w:rsid w:val="00CF42BE"/>
    <w:rsid w:val="00CF47D7"/>
    <w:rsid w:val="00CF499F"/>
    <w:rsid w:val="00CF523A"/>
    <w:rsid w:val="00CF5E08"/>
    <w:rsid w:val="00CF6C97"/>
    <w:rsid w:val="00CF704B"/>
    <w:rsid w:val="00CF708F"/>
    <w:rsid w:val="00CF7236"/>
    <w:rsid w:val="00CF7341"/>
    <w:rsid w:val="00CF7C13"/>
    <w:rsid w:val="00D00414"/>
    <w:rsid w:val="00D00415"/>
    <w:rsid w:val="00D00447"/>
    <w:rsid w:val="00D0063D"/>
    <w:rsid w:val="00D007D8"/>
    <w:rsid w:val="00D00925"/>
    <w:rsid w:val="00D01CC5"/>
    <w:rsid w:val="00D025FF"/>
    <w:rsid w:val="00D02E10"/>
    <w:rsid w:val="00D03B62"/>
    <w:rsid w:val="00D03C4D"/>
    <w:rsid w:val="00D04900"/>
    <w:rsid w:val="00D04BDA"/>
    <w:rsid w:val="00D04C2C"/>
    <w:rsid w:val="00D04DEC"/>
    <w:rsid w:val="00D051A7"/>
    <w:rsid w:val="00D05327"/>
    <w:rsid w:val="00D0632F"/>
    <w:rsid w:val="00D0656C"/>
    <w:rsid w:val="00D075C9"/>
    <w:rsid w:val="00D0764C"/>
    <w:rsid w:val="00D07C8E"/>
    <w:rsid w:val="00D100AD"/>
    <w:rsid w:val="00D102F4"/>
    <w:rsid w:val="00D110B3"/>
    <w:rsid w:val="00D117AE"/>
    <w:rsid w:val="00D1213C"/>
    <w:rsid w:val="00D126FA"/>
    <w:rsid w:val="00D127BC"/>
    <w:rsid w:val="00D12CA8"/>
    <w:rsid w:val="00D13035"/>
    <w:rsid w:val="00D131BC"/>
    <w:rsid w:val="00D1345D"/>
    <w:rsid w:val="00D13577"/>
    <w:rsid w:val="00D13806"/>
    <w:rsid w:val="00D1406F"/>
    <w:rsid w:val="00D145CC"/>
    <w:rsid w:val="00D15913"/>
    <w:rsid w:val="00D15FF1"/>
    <w:rsid w:val="00D16565"/>
    <w:rsid w:val="00D1680E"/>
    <w:rsid w:val="00D16CC1"/>
    <w:rsid w:val="00D17171"/>
    <w:rsid w:val="00D1723C"/>
    <w:rsid w:val="00D17816"/>
    <w:rsid w:val="00D17923"/>
    <w:rsid w:val="00D17B50"/>
    <w:rsid w:val="00D17E6A"/>
    <w:rsid w:val="00D17F71"/>
    <w:rsid w:val="00D20CD0"/>
    <w:rsid w:val="00D21031"/>
    <w:rsid w:val="00D221F6"/>
    <w:rsid w:val="00D22ACF"/>
    <w:rsid w:val="00D22E3E"/>
    <w:rsid w:val="00D22FC2"/>
    <w:rsid w:val="00D2482D"/>
    <w:rsid w:val="00D24DC0"/>
    <w:rsid w:val="00D24EF9"/>
    <w:rsid w:val="00D252FA"/>
    <w:rsid w:val="00D253B1"/>
    <w:rsid w:val="00D25AC2"/>
    <w:rsid w:val="00D25E95"/>
    <w:rsid w:val="00D261F0"/>
    <w:rsid w:val="00D26310"/>
    <w:rsid w:val="00D264BF"/>
    <w:rsid w:val="00D26512"/>
    <w:rsid w:val="00D265D0"/>
    <w:rsid w:val="00D269D7"/>
    <w:rsid w:val="00D26CAE"/>
    <w:rsid w:val="00D27195"/>
    <w:rsid w:val="00D2779C"/>
    <w:rsid w:val="00D3012D"/>
    <w:rsid w:val="00D303C2"/>
    <w:rsid w:val="00D306AD"/>
    <w:rsid w:val="00D3103E"/>
    <w:rsid w:val="00D31E2E"/>
    <w:rsid w:val="00D32045"/>
    <w:rsid w:val="00D323C0"/>
    <w:rsid w:val="00D32729"/>
    <w:rsid w:val="00D327A0"/>
    <w:rsid w:val="00D32A31"/>
    <w:rsid w:val="00D3300D"/>
    <w:rsid w:val="00D33699"/>
    <w:rsid w:val="00D33B17"/>
    <w:rsid w:val="00D34877"/>
    <w:rsid w:val="00D34A02"/>
    <w:rsid w:val="00D34DFA"/>
    <w:rsid w:val="00D34E8A"/>
    <w:rsid w:val="00D35A70"/>
    <w:rsid w:val="00D35E83"/>
    <w:rsid w:val="00D3602B"/>
    <w:rsid w:val="00D36BBC"/>
    <w:rsid w:val="00D37784"/>
    <w:rsid w:val="00D3783C"/>
    <w:rsid w:val="00D37F02"/>
    <w:rsid w:val="00D37F1B"/>
    <w:rsid w:val="00D4052F"/>
    <w:rsid w:val="00D40BA0"/>
    <w:rsid w:val="00D40D9E"/>
    <w:rsid w:val="00D4164A"/>
    <w:rsid w:val="00D41BF3"/>
    <w:rsid w:val="00D423DD"/>
    <w:rsid w:val="00D426A8"/>
    <w:rsid w:val="00D42A6E"/>
    <w:rsid w:val="00D43564"/>
    <w:rsid w:val="00D44129"/>
    <w:rsid w:val="00D44441"/>
    <w:rsid w:val="00D45395"/>
    <w:rsid w:val="00D45640"/>
    <w:rsid w:val="00D4589D"/>
    <w:rsid w:val="00D45AAC"/>
    <w:rsid w:val="00D45F77"/>
    <w:rsid w:val="00D47A77"/>
    <w:rsid w:val="00D5047E"/>
    <w:rsid w:val="00D5087D"/>
    <w:rsid w:val="00D50CA2"/>
    <w:rsid w:val="00D51A78"/>
    <w:rsid w:val="00D51AE3"/>
    <w:rsid w:val="00D51B9D"/>
    <w:rsid w:val="00D529A2"/>
    <w:rsid w:val="00D52AC0"/>
    <w:rsid w:val="00D52B78"/>
    <w:rsid w:val="00D52C51"/>
    <w:rsid w:val="00D52C5F"/>
    <w:rsid w:val="00D53362"/>
    <w:rsid w:val="00D536F1"/>
    <w:rsid w:val="00D537BD"/>
    <w:rsid w:val="00D53BAF"/>
    <w:rsid w:val="00D548AD"/>
    <w:rsid w:val="00D54C76"/>
    <w:rsid w:val="00D54CFA"/>
    <w:rsid w:val="00D5574F"/>
    <w:rsid w:val="00D55838"/>
    <w:rsid w:val="00D55AA7"/>
    <w:rsid w:val="00D55FC7"/>
    <w:rsid w:val="00D56650"/>
    <w:rsid w:val="00D56BD4"/>
    <w:rsid w:val="00D572B1"/>
    <w:rsid w:val="00D57607"/>
    <w:rsid w:val="00D57EA7"/>
    <w:rsid w:val="00D6018E"/>
    <w:rsid w:val="00D605DF"/>
    <w:rsid w:val="00D6087E"/>
    <w:rsid w:val="00D612E6"/>
    <w:rsid w:val="00D62A7F"/>
    <w:rsid w:val="00D62AAA"/>
    <w:rsid w:val="00D62CE2"/>
    <w:rsid w:val="00D62CF0"/>
    <w:rsid w:val="00D6383C"/>
    <w:rsid w:val="00D6392D"/>
    <w:rsid w:val="00D63A8C"/>
    <w:rsid w:val="00D63AE2"/>
    <w:rsid w:val="00D63E2B"/>
    <w:rsid w:val="00D64C4F"/>
    <w:rsid w:val="00D65BAA"/>
    <w:rsid w:val="00D65D84"/>
    <w:rsid w:val="00D66A5C"/>
    <w:rsid w:val="00D67122"/>
    <w:rsid w:val="00D67970"/>
    <w:rsid w:val="00D67F37"/>
    <w:rsid w:val="00D70167"/>
    <w:rsid w:val="00D7059C"/>
    <w:rsid w:val="00D706AE"/>
    <w:rsid w:val="00D70724"/>
    <w:rsid w:val="00D71C1F"/>
    <w:rsid w:val="00D71C7E"/>
    <w:rsid w:val="00D72045"/>
    <w:rsid w:val="00D72966"/>
    <w:rsid w:val="00D72A60"/>
    <w:rsid w:val="00D72C99"/>
    <w:rsid w:val="00D7311D"/>
    <w:rsid w:val="00D733B6"/>
    <w:rsid w:val="00D73BFC"/>
    <w:rsid w:val="00D7401F"/>
    <w:rsid w:val="00D74470"/>
    <w:rsid w:val="00D74A0F"/>
    <w:rsid w:val="00D7542F"/>
    <w:rsid w:val="00D766AA"/>
    <w:rsid w:val="00D7683A"/>
    <w:rsid w:val="00D76CF3"/>
    <w:rsid w:val="00D77084"/>
    <w:rsid w:val="00D770FB"/>
    <w:rsid w:val="00D77A71"/>
    <w:rsid w:val="00D77B00"/>
    <w:rsid w:val="00D77D9D"/>
    <w:rsid w:val="00D810AC"/>
    <w:rsid w:val="00D816EF"/>
    <w:rsid w:val="00D8187D"/>
    <w:rsid w:val="00D81F8E"/>
    <w:rsid w:val="00D82D06"/>
    <w:rsid w:val="00D83799"/>
    <w:rsid w:val="00D83901"/>
    <w:rsid w:val="00D83A65"/>
    <w:rsid w:val="00D83B7E"/>
    <w:rsid w:val="00D84B4E"/>
    <w:rsid w:val="00D84BC4"/>
    <w:rsid w:val="00D851A1"/>
    <w:rsid w:val="00D8550C"/>
    <w:rsid w:val="00D85AEB"/>
    <w:rsid w:val="00D864A6"/>
    <w:rsid w:val="00D86F19"/>
    <w:rsid w:val="00D871B6"/>
    <w:rsid w:val="00D8779E"/>
    <w:rsid w:val="00D87BF4"/>
    <w:rsid w:val="00D900BE"/>
    <w:rsid w:val="00D9049C"/>
    <w:rsid w:val="00D905DA"/>
    <w:rsid w:val="00D90A83"/>
    <w:rsid w:val="00D90C2A"/>
    <w:rsid w:val="00D911F5"/>
    <w:rsid w:val="00D91747"/>
    <w:rsid w:val="00D9187B"/>
    <w:rsid w:val="00D9194C"/>
    <w:rsid w:val="00D91CE9"/>
    <w:rsid w:val="00D91E6F"/>
    <w:rsid w:val="00D9201A"/>
    <w:rsid w:val="00D9224F"/>
    <w:rsid w:val="00D9290F"/>
    <w:rsid w:val="00D92C39"/>
    <w:rsid w:val="00D92DC3"/>
    <w:rsid w:val="00D9359F"/>
    <w:rsid w:val="00D93903"/>
    <w:rsid w:val="00D93A05"/>
    <w:rsid w:val="00D93BE3"/>
    <w:rsid w:val="00D94505"/>
    <w:rsid w:val="00D947D9"/>
    <w:rsid w:val="00D94BDC"/>
    <w:rsid w:val="00D94E8F"/>
    <w:rsid w:val="00D955D3"/>
    <w:rsid w:val="00D9575F"/>
    <w:rsid w:val="00D97346"/>
    <w:rsid w:val="00D979C9"/>
    <w:rsid w:val="00DA0651"/>
    <w:rsid w:val="00DA0C37"/>
    <w:rsid w:val="00DA0D58"/>
    <w:rsid w:val="00DA0FC6"/>
    <w:rsid w:val="00DA1101"/>
    <w:rsid w:val="00DA1413"/>
    <w:rsid w:val="00DA14B3"/>
    <w:rsid w:val="00DA172C"/>
    <w:rsid w:val="00DA28DA"/>
    <w:rsid w:val="00DA3471"/>
    <w:rsid w:val="00DA3B01"/>
    <w:rsid w:val="00DA4052"/>
    <w:rsid w:val="00DA413C"/>
    <w:rsid w:val="00DA4B4E"/>
    <w:rsid w:val="00DA4CE0"/>
    <w:rsid w:val="00DA5A4F"/>
    <w:rsid w:val="00DA5E45"/>
    <w:rsid w:val="00DA6004"/>
    <w:rsid w:val="00DA6978"/>
    <w:rsid w:val="00DA7188"/>
    <w:rsid w:val="00DA7343"/>
    <w:rsid w:val="00DA768B"/>
    <w:rsid w:val="00DA77E4"/>
    <w:rsid w:val="00DA789C"/>
    <w:rsid w:val="00DA7A06"/>
    <w:rsid w:val="00DA7D0B"/>
    <w:rsid w:val="00DB0190"/>
    <w:rsid w:val="00DB031F"/>
    <w:rsid w:val="00DB0796"/>
    <w:rsid w:val="00DB08C8"/>
    <w:rsid w:val="00DB08DD"/>
    <w:rsid w:val="00DB0E4B"/>
    <w:rsid w:val="00DB1291"/>
    <w:rsid w:val="00DB1935"/>
    <w:rsid w:val="00DB193A"/>
    <w:rsid w:val="00DB1B6C"/>
    <w:rsid w:val="00DB1D16"/>
    <w:rsid w:val="00DB1EB9"/>
    <w:rsid w:val="00DB278B"/>
    <w:rsid w:val="00DB2ADC"/>
    <w:rsid w:val="00DB3397"/>
    <w:rsid w:val="00DB353B"/>
    <w:rsid w:val="00DB4266"/>
    <w:rsid w:val="00DB43BC"/>
    <w:rsid w:val="00DB4585"/>
    <w:rsid w:val="00DB4E6E"/>
    <w:rsid w:val="00DB54CA"/>
    <w:rsid w:val="00DB5723"/>
    <w:rsid w:val="00DB63DD"/>
    <w:rsid w:val="00DB64D6"/>
    <w:rsid w:val="00DB67CB"/>
    <w:rsid w:val="00DC0C11"/>
    <w:rsid w:val="00DC0E1F"/>
    <w:rsid w:val="00DC10A7"/>
    <w:rsid w:val="00DC1AF7"/>
    <w:rsid w:val="00DC1C3E"/>
    <w:rsid w:val="00DC250A"/>
    <w:rsid w:val="00DC2D28"/>
    <w:rsid w:val="00DC2F1E"/>
    <w:rsid w:val="00DC30DB"/>
    <w:rsid w:val="00DC3395"/>
    <w:rsid w:val="00DC3EAB"/>
    <w:rsid w:val="00DC4026"/>
    <w:rsid w:val="00DC4211"/>
    <w:rsid w:val="00DC4479"/>
    <w:rsid w:val="00DC4B92"/>
    <w:rsid w:val="00DC528B"/>
    <w:rsid w:val="00DC5608"/>
    <w:rsid w:val="00DC6947"/>
    <w:rsid w:val="00DC6C83"/>
    <w:rsid w:val="00DC7439"/>
    <w:rsid w:val="00DC7618"/>
    <w:rsid w:val="00DC77E0"/>
    <w:rsid w:val="00DC7E1F"/>
    <w:rsid w:val="00DD0511"/>
    <w:rsid w:val="00DD0CA9"/>
    <w:rsid w:val="00DD10E2"/>
    <w:rsid w:val="00DD10EE"/>
    <w:rsid w:val="00DD13C1"/>
    <w:rsid w:val="00DD1510"/>
    <w:rsid w:val="00DD2187"/>
    <w:rsid w:val="00DD2384"/>
    <w:rsid w:val="00DD2813"/>
    <w:rsid w:val="00DD2B5C"/>
    <w:rsid w:val="00DD308D"/>
    <w:rsid w:val="00DD373F"/>
    <w:rsid w:val="00DD421A"/>
    <w:rsid w:val="00DD4592"/>
    <w:rsid w:val="00DD464D"/>
    <w:rsid w:val="00DD49D9"/>
    <w:rsid w:val="00DD4AE9"/>
    <w:rsid w:val="00DD50A3"/>
    <w:rsid w:val="00DD53A8"/>
    <w:rsid w:val="00DD5758"/>
    <w:rsid w:val="00DD5DE1"/>
    <w:rsid w:val="00DD5E06"/>
    <w:rsid w:val="00DD629C"/>
    <w:rsid w:val="00DD66E9"/>
    <w:rsid w:val="00DD66F5"/>
    <w:rsid w:val="00DD686C"/>
    <w:rsid w:val="00DD6ACF"/>
    <w:rsid w:val="00DD6B2A"/>
    <w:rsid w:val="00DD7FA9"/>
    <w:rsid w:val="00DE027C"/>
    <w:rsid w:val="00DE1055"/>
    <w:rsid w:val="00DE18C8"/>
    <w:rsid w:val="00DE1EE8"/>
    <w:rsid w:val="00DE2689"/>
    <w:rsid w:val="00DE29C6"/>
    <w:rsid w:val="00DE30C9"/>
    <w:rsid w:val="00DE3DD1"/>
    <w:rsid w:val="00DE4378"/>
    <w:rsid w:val="00DE465F"/>
    <w:rsid w:val="00DE4834"/>
    <w:rsid w:val="00DE495D"/>
    <w:rsid w:val="00DE4CC8"/>
    <w:rsid w:val="00DE5C46"/>
    <w:rsid w:val="00DE5C64"/>
    <w:rsid w:val="00DE5EAA"/>
    <w:rsid w:val="00DE66E3"/>
    <w:rsid w:val="00DE6A34"/>
    <w:rsid w:val="00DE6A5A"/>
    <w:rsid w:val="00DE7773"/>
    <w:rsid w:val="00DE7F2F"/>
    <w:rsid w:val="00DF035B"/>
    <w:rsid w:val="00DF0879"/>
    <w:rsid w:val="00DF097F"/>
    <w:rsid w:val="00DF13EB"/>
    <w:rsid w:val="00DF14C9"/>
    <w:rsid w:val="00DF1597"/>
    <w:rsid w:val="00DF199C"/>
    <w:rsid w:val="00DF1D90"/>
    <w:rsid w:val="00DF22BF"/>
    <w:rsid w:val="00DF2E87"/>
    <w:rsid w:val="00DF3270"/>
    <w:rsid w:val="00DF3424"/>
    <w:rsid w:val="00DF378B"/>
    <w:rsid w:val="00DF3CBB"/>
    <w:rsid w:val="00DF401A"/>
    <w:rsid w:val="00DF410B"/>
    <w:rsid w:val="00DF43B0"/>
    <w:rsid w:val="00DF47F9"/>
    <w:rsid w:val="00DF5A74"/>
    <w:rsid w:val="00DF5D36"/>
    <w:rsid w:val="00DF5DB7"/>
    <w:rsid w:val="00DF6042"/>
    <w:rsid w:val="00DF62A6"/>
    <w:rsid w:val="00DF643B"/>
    <w:rsid w:val="00DF66A4"/>
    <w:rsid w:val="00DF683F"/>
    <w:rsid w:val="00DF6F58"/>
    <w:rsid w:val="00DF745C"/>
    <w:rsid w:val="00DF7549"/>
    <w:rsid w:val="00DF75D3"/>
    <w:rsid w:val="00DF766B"/>
    <w:rsid w:val="00DF773B"/>
    <w:rsid w:val="00DF77DD"/>
    <w:rsid w:val="00DF79DC"/>
    <w:rsid w:val="00DF7EF5"/>
    <w:rsid w:val="00DF7F25"/>
    <w:rsid w:val="00E00205"/>
    <w:rsid w:val="00E006E5"/>
    <w:rsid w:val="00E00750"/>
    <w:rsid w:val="00E00B96"/>
    <w:rsid w:val="00E0112C"/>
    <w:rsid w:val="00E011D6"/>
    <w:rsid w:val="00E018B8"/>
    <w:rsid w:val="00E01960"/>
    <w:rsid w:val="00E019CB"/>
    <w:rsid w:val="00E01C58"/>
    <w:rsid w:val="00E03299"/>
    <w:rsid w:val="00E034E1"/>
    <w:rsid w:val="00E03ED7"/>
    <w:rsid w:val="00E043B8"/>
    <w:rsid w:val="00E043D4"/>
    <w:rsid w:val="00E0443B"/>
    <w:rsid w:val="00E04684"/>
    <w:rsid w:val="00E047E3"/>
    <w:rsid w:val="00E05076"/>
    <w:rsid w:val="00E050AE"/>
    <w:rsid w:val="00E0532E"/>
    <w:rsid w:val="00E05341"/>
    <w:rsid w:val="00E0651B"/>
    <w:rsid w:val="00E068AF"/>
    <w:rsid w:val="00E07320"/>
    <w:rsid w:val="00E07818"/>
    <w:rsid w:val="00E10494"/>
    <w:rsid w:val="00E10881"/>
    <w:rsid w:val="00E10CA8"/>
    <w:rsid w:val="00E10D16"/>
    <w:rsid w:val="00E10FDE"/>
    <w:rsid w:val="00E11269"/>
    <w:rsid w:val="00E112D9"/>
    <w:rsid w:val="00E118DA"/>
    <w:rsid w:val="00E1204A"/>
    <w:rsid w:val="00E12466"/>
    <w:rsid w:val="00E1262C"/>
    <w:rsid w:val="00E1273D"/>
    <w:rsid w:val="00E128AB"/>
    <w:rsid w:val="00E132E3"/>
    <w:rsid w:val="00E13668"/>
    <w:rsid w:val="00E13715"/>
    <w:rsid w:val="00E14301"/>
    <w:rsid w:val="00E14328"/>
    <w:rsid w:val="00E1469A"/>
    <w:rsid w:val="00E149A8"/>
    <w:rsid w:val="00E14E65"/>
    <w:rsid w:val="00E15541"/>
    <w:rsid w:val="00E1562E"/>
    <w:rsid w:val="00E157AC"/>
    <w:rsid w:val="00E15CA1"/>
    <w:rsid w:val="00E15DC0"/>
    <w:rsid w:val="00E15F49"/>
    <w:rsid w:val="00E16470"/>
    <w:rsid w:val="00E16636"/>
    <w:rsid w:val="00E1674D"/>
    <w:rsid w:val="00E167F8"/>
    <w:rsid w:val="00E1760B"/>
    <w:rsid w:val="00E1768A"/>
    <w:rsid w:val="00E17926"/>
    <w:rsid w:val="00E20030"/>
    <w:rsid w:val="00E20B3E"/>
    <w:rsid w:val="00E20C16"/>
    <w:rsid w:val="00E216CD"/>
    <w:rsid w:val="00E21873"/>
    <w:rsid w:val="00E218BE"/>
    <w:rsid w:val="00E21DE9"/>
    <w:rsid w:val="00E22102"/>
    <w:rsid w:val="00E224C8"/>
    <w:rsid w:val="00E22D6D"/>
    <w:rsid w:val="00E22DC3"/>
    <w:rsid w:val="00E2320A"/>
    <w:rsid w:val="00E23227"/>
    <w:rsid w:val="00E23612"/>
    <w:rsid w:val="00E23752"/>
    <w:rsid w:val="00E238FE"/>
    <w:rsid w:val="00E23A9F"/>
    <w:rsid w:val="00E24660"/>
    <w:rsid w:val="00E25D35"/>
    <w:rsid w:val="00E26FE8"/>
    <w:rsid w:val="00E270BB"/>
    <w:rsid w:val="00E2728F"/>
    <w:rsid w:val="00E277D3"/>
    <w:rsid w:val="00E30821"/>
    <w:rsid w:val="00E30C39"/>
    <w:rsid w:val="00E30D03"/>
    <w:rsid w:val="00E31346"/>
    <w:rsid w:val="00E31D2A"/>
    <w:rsid w:val="00E325C9"/>
    <w:rsid w:val="00E3260E"/>
    <w:rsid w:val="00E327EC"/>
    <w:rsid w:val="00E32998"/>
    <w:rsid w:val="00E32B9C"/>
    <w:rsid w:val="00E32DAD"/>
    <w:rsid w:val="00E32FE0"/>
    <w:rsid w:val="00E33507"/>
    <w:rsid w:val="00E3397C"/>
    <w:rsid w:val="00E339C4"/>
    <w:rsid w:val="00E33B8D"/>
    <w:rsid w:val="00E33F49"/>
    <w:rsid w:val="00E340F4"/>
    <w:rsid w:val="00E346A0"/>
    <w:rsid w:val="00E34830"/>
    <w:rsid w:val="00E34C3F"/>
    <w:rsid w:val="00E34E1D"/>
    <w:rsid w:val="00E35754"/>
    <w:rsid w:val="00E35802"/>
    <w:rsid w:val="00E3644D"/>
    <w:rsid w:val="00E367E2"/>
    <w:rsid w:val="00E3683C"/>
    <w:rsid w:val="00E3691C"/>
    <w:rsid w:val="00E376F6"/>
    <w:rsid w:val="00E37B78"/>
    <w:rsid w:val="00E40133"/>
    <w:rsid w:val="00E407CF"/>
    <w:rsid w:val="00E40B48"/>
    <w:rsid w:val="00E41101"/>
    <w:rsid w:val="00E412B5"/>
    <w:rsid w:val="00E4149F"/>
    <w:rsid w:val="00E414FC"/>
    <w:rsid w:val="00E41D96"/>
    <w:rsid w:val="00E4236A"/>
    <w:rsid w:val="00E42831"/>
    <w:rsid w:val="00E42AA3"/>
    <w:rsid w:val="00E42ABB"/>
    <w:rsid w:val="00E43948"/>
    <w:rsid w:val="00E43B84"/>
    <w:rsid w:val="00E43FE5"/>
    <w:rsid w:val="00E44574"/>
    <w:rsid w:val="00E445FE"/>
    <w:rsid w:val="00E44690"/>
    <w:rsid w:val="00E4477B"/>
    <w:rsid w:val="00E44D49"/>
    <w:rsid w:val="00E45113"/>
    <w:rsid w:val="00E45E7B"/>
    <w:rsid w:val="00E462B4"/>
    <w:rsid w:val="00E4711B"/>
    <w:rsid w:val="00E474CF"/>
    <w:rsid w:val="00E479C7"/>
    <w:rsid w:val="00E47B61"/>
    <w:rsid w:val="00E47DEC"/>
    <w:rsid w:val="00E47ED0"/>
    <w:rsid w:val="00E5046E"/>
    <w:rsid w:val="00E5135E"/>
    <w:rsid w:val="00E51709"/>
    <w:rsid w:val="00E51765"/>
    <w:rsid w:val="00E519BF"/>
    <w:rsid w:val="00E51A5E"/>
    <w:rsid w:val="00E526CF"/>
    <w:rsid w:val="00E52AAD"/>
    <w:rsid w:val="00E53256"/>
    <w:rsid w:val="00E53487"/>
    <w:rsid w:val="00E537F6"/>
    <w:rsid w:val="00E53B5B"/>
    <w:rsid w:val="00E541C7"/>
    <w:rsid w:val="00E54214"/>
    <w:rsid w:val="00E5472B"/>
    <w:rsid w:val="00E548EC"/>
    <w:rsid w:val="00E54BEE"/>
    <w:rsid w:val="00E55680"/>
    <w:rsid w:val="00E55964"/>
    <w:rsid w:val="00E55AA7"/>
    <w:rsid w:val="00E560A2"/>
    <w:rsid w:val="00E56473"/>
    <w:rsid w:val="00E57194"/>
    <w:rsid w:val="00E5763F"/>
    <w:rsid w:val="00E57F1C"/>
    <w:rsid w:val="00E60243"/>
    <w:rsid w:val="00E60CB5"/>
    <w:rsid w:val="00E60D18"/>
    <w:rsid w:val="00E618A4"/>
    <w:rsid w:val="00E618B7"/>
    <w:rsid w:val="00E61FDD"/>
    <w:rsid w:val="00E6200A"/>
    <w:rsid w:val="00E626F2"/>
    <w:rsid w:val="00E62989"/>
    <w:rsid w:val="00E62C02"/>
    <w:rsid w:val="00E63589"/>
    <w:rsid w:val="00E63BB2"/>
    <w:rsid w:val="00E63BB5"/>
    <w:rsid w:val="00E63C0B"/>
    <w:rsid w:val="00E63F9D"/>
    <w:rsid w:val="00E65499"/>
    <w:rsid w:val="00E6587B"/>
    <w:rsid w:val="00E66002"/>
    <w:rsid w:val="00E66417"/>
    <w:rsid w:val="00E665FF"/>
    <w:rsid w:val="00E66F6B"/>
    <w:rsid w:val="00E67012"/>
    <w:rsid w:val="00E6795F"/>
    <w:rsid w:val="00E67D19"/>
    <w:rsid w:val="00E7001C"/>
    <w:rsid w:val="00E70369"/>
    <w:rsid w:val="00E70712"/>
    <w:rsid w:val="00E708E4"/>
    <w:rsid w:val="00E7096E"/>
    <w:rsid w:val="00E709A5"/>
    <w:rsid w:val="00E71747"/>
    <w:rsid w:val="00E71BE4"/>
    <w:rsid w:val="00E71D59"/>
    <w:rsid w:val="00E72001"/>
    <w:rsid w:val="00E72489"/>
    <w:rsid w:val="00E72902"/>
    <w:rsid w:val="00E732FC"/>
    <w:rsid w:val="00E735D4"/>
    <w:rsid w:val="00E73A7C"/>
    <w:rsid w:val="00E73B64"/>
    <w:rsid w:val="00E73E83"/>
    <w:rsid w:val="00E7421B"/>
    <w:rsid w:val="00E743E6"/>
    <w:rsid w:val="00E745EA"/>
    <w:rsid w:val="00E74774"/>
    <w:rsid w:val="00E74BD7"/>
    <w:rsid w:val="00E74FCB"/>
    <w:rsid w:val="00E7513D"/>
    <w:rsid w:val="00E761E6"/>
    <w:rsid w:val="00E76A2A"/>
    <w:rsid w:val="00E76C3C"/>
    <w:rsid w:val="00E76EC7"/>
    <w:rsid w:val="00E80A04"/>
    <w:rsid w:val="00E81C7C"/>
    <w:rsid w:val="00E81DF7"/>
    <w:rsid w:val="00E81FCD"/>
    <w:rsid w:val="00E820D8"/>
    <w:rsid w:val="00E82E35"/>
    <w:rsid w:val="00E8346D"/>
    <w:rsid w:val="00E84404"/>
    <w:rsid w:val="00E8461E"/>
    <w:rsid w:val="00E847CE"/>
    <w:rsid w:val="00E8481F"/>
    <w:rsid w:val="00E85353"/>
    <w:rsid w:val="00E85D8C"/>
    <w:rsid w:val="00E86046"/>
    <w:rsid w:val="00E8618E"/>
    <w:rsid w:val="00E866A2"/>
    <w:rsid w:val="00E86960"/>
    <w:rsid w:val="00E87488"/>
    <w:rsid w:val="00E90615"/>
    <w:rsid w:val="00E90DD0"/>
    <w:rsid w:val="00E90F38"/>
    <w:rsid w:val="00E91680"/>
    <w:rsid w:val="00E91A1D"/>
    <w:rsid w:val="00E91D7A"/>
    <w:rsid w:val="00E921BC"/>
    <w:rsid w:val="00E92286"/>
    <w:rsid w:val="00E922CF"/>
    <w:rsid w:val="00E924C2"/>
    <w:rsid w:val="00E9289B"/>
    <w:rsid w:val="00E92A20"/>
    <w:rsid w:val="00E92F2B"/>
    <w:rsid w:val="00E93050"/>
    <w:rsid w:val="00E93405"/>
    <w:rsid w:val="00E93A1A"/>
    <w:rsid w:val="00E93C99"/>
    <w:rsid w:val="00E940C3"/>
    <w:rsid w:val="00E943F2"/>
    <w:rsid w:val="00E94F89"/>
    <w:rsid w:val="00E95BD5"/>
    <w:rsid w:val="00E96600"/>
    <w:rsid w:val="00E97563"/>
    <w:rsid w:val="00E979D2"/>
    <w:rsid w:val="00E97A77"/>
    <w:rsid w:val="00E97DD1"/>
    <w:rsid w:val="00EA02CA"/>
    <w:rsid w:val="00EA03B7"/>
    <w:rsid w:val="00EA05A8"/>
    <w:rsid w:val="00EA0624"/>
    <w:rsid w:val="00EA0B19"/>
    <w:rsid w:val="00EA0B4F"/>
    <w:rsid w:val="00EA0F2A"/>
    <w:rsid w:val="00EA133D"/>
    <w:rsid w:val="00EA1629"/>
    <w:rsid w:val="00EA16AE"/>
    <w:rsid w:val="00EA17DE"/>
    <w:rsid w:val="00EA1983"/>
    <w:rsid w:val="00EA1AC7"/>
    <w:rsid w:val="00EA1FB4"/>
    <w:rsid w:val="00EA2481"/>
    <w:rsid w:val="00EA2677"/>
    <w:rsid w:val="00EA2AC4"/>
    <w:rsid w:val="00EA2D5D"/>
    <w:rsid w:val="00EA32EB"/>
    <w:rsid w:val="00EA34BD"/>
    <w:rsid w:val="00EA354C"/>
    <w:rsid w:val="00EA364D"/>
    <w:rsid w:val="00EA3CBD"/>
    <w:rsid w:val="00EA4041"/>
    <w:rsid w:val="00EA4BF9"/>
    <w:rsid w:val="00EA4D74"/>
    <w:rsid w:val="00EA5774"/>
    <w:rsid w:val="00EA5CCA"/>
    <w:rsid w:val="00EA63CB"/>
    <w:rsid w:val="00EA6A0F"/>
    <w:rsid w:val="00EA7481"/>
    <w:rsid w:val="00EB00C3"/>
    <w:rsid w:val="00EB07B6"/>
    <w:rsid w:val="00EB0CD7"/>
    <w:rsid w:val="00EB1443"/>
    <w:rsid w:val="00EB1751"/>
    <w:rsid w:val="00EB22CB"/>
    <w:rsid w:val="00EB2777"/>
    <w:rsid w:val="00EB2FBC"/>
    <w:rsid w:val="00EB360C"/>
    <w:rsid w:val="00EB3C64"/>
    <w:rsid w:val="00EB3F67"/>
    <w:rsid w:val="00EB4896"/>
    <w:rsid w:val="00EB48AA"/>
    <w:rsid w:val="00EB48E1"/>
    <w:rsid w:val="00EB4CBE"/>
    <w:rsid w:val="00EB4F24"/>
    <w:rsid w:val="00EB50A9"/>
    <w:rsid w:val="00EB56BB"/>
    <w:rsid w:val="00EB6122"/>
    <w:rsid w:val="00EB616B"/>
    <w:rsid w:val="00EB617D"/>
    <w:rsid w:val="00EB6346"/>
    <w:rsid w:val="00EB6399"/>
    <w:rsid w:val="00EB671E"/>
    <w:rsid w:val="00EC059B"/>
    <w:rsid w:val="00EC0F69"/>
    <w:rsid w:val="00EC19BD"/>
    <w:rsid w:val="00EC1A9B"/>
    <w:rsid w:val="00EC27D2"/>
    <w:rsid w:val="00EC28CA"/>
    <w:rsid w:val="00EC2C90"/>
    <w:rsid w:val="00EC3718"/>
    <w:rsid w:val="00EC3E10"/>
    <w:rsid w:val="00EC426B"/>
    <w:rsid w:val="00EC4681"/>
    <w:rsid w:val="00EC4E15"/>
    <w:rsid w:val="00EC509F"/>
    <w:rsid w:val="00EC50C9"/>
    <w:rsid w:val="00EC512E"/>
    <w:rsid w:val="00EC5497"/>
    <w:rsid w:val="00EC5D7E"/>
    <w:rsid w:val="00EC5E77"/>
    <w:rsid w:val="00EC5FD4"/>
    <w:rsid w:val="00EC6392"/>
    <w:rsid w:val="00EC6AB9"/>
    <w:rsid w:val="00EC6F62"/>
    <w:rsid w:val="00EC7906"/>
    <w:rsid w:val="00EC7ABE"/>
    <w:rsid w:val="00EC7F9B"/>
    <w:rsid w:val="00ED04B0"/>
    <w:rsid w:val="00ED096B"/>
    <w:rsid w:val="00ED1314"/>
    <w:rsid w:val="00ED186C"/>
    <w:rsid w:val="00ED1D47"/>
    <w:rsid w:val="00ED1FAE"/>
    <w:rsid w:val="00ED2465"/>
    <w:rsid w:val="00ED2570"/>
    <w:rsid w:val="00ED2A21"/>
    <w:rsid w:val="00ED2B78"/>
    <w:rsid w:val="00ED3075"/>
    <w:rsid w:val="00ED311D"/>
    <w:rsid w:val="00ED3258"/>
    <w:rsid w:val="00ED56FE"/>
    <w:rsid w:val="00ED59F6"/>
    <w:rsid w:val="00ED5A95"/>
    <w:rsid w:val="00ED5C93"/>
    <w:rsid w:val="00ED6452"/>
    <w:rsid w:val="00ED64E0"/>
    <w:rsid w:val="00ED69B1"/>
    <w:rsid w:val="00ED69D9"/>
    <w:rsid w:val="00ED6E36"/>
    <w:rsid w:val="00ED6EB4"/>
    <w:rsid w:val="00ED73D3"/>
    <w:rsid w:val="00ED7579"/>
    <w:rsid w:val="00ED7D82"/>
    <w:rsid w:val="00EE0A37"/>
    <w:rsid w:val="00EE0F78"/>
    <w:rsid w:val="00EE103C"/>
    <w:rsid w:val="00EE1277"/>
    <w:rsid w:val="00EE1399"/>
    <w:rsid w:val="00EE146C"/>
    <w:rsid w:val="00EE1FAC"/>
    <w:rsid w:val="00EE2223"/>
    <w:rsid w:val="00EE245B"/>
    <w:rsid w:val="00EE2507"/>
    <w:rsid w:val="00EE28DD"/>
    <w:rsid w:val="00EE299B"/>
    <w:rsid w:val="00EE2A6D"/>
    <w:rsid w:val="00EE2B7A"/>
    <w:rsid w:val="00EE2C14"/>
    <w:rsid w:val="00EE3F69"/>
    <w:rsid w:val="00EE4249"/>
    <w:rsid w:val="00EE4927"/>
    <w:rsid w:val="00EE5550"/>
    <w:rsid w:val="00EE59EB"/>
    <w:rsid w:val="00EE59F7"/>
    <w:rsid w:val="00EE5DFF"/>
    <w:rsid w:val="00EE6E96"/>
    <w:rsid w:val="00EE6EAE"/>
    <w:rsid w:val="00EE7EB9"/>
    <w:rsid w:val="00EF062E"/>
    <w:rsid w:val="00EF0BC8"/>
    <w:rsid w:val="00EF0E8E"/>
    <w:rsid w:val="00EF16FD"/>
    <w:rsid w:val="00EF28C7"/>
    <w:rsid w:val="00EF2D95"/>
    <w:rsid w:val="00EF309D"/>
    <w:rsid w:val="00EF3187"/>
    <w:rsid w:val="00EF33E9"/>
    <w:rsid w:val="00EF36B2"/>
    <w:rsid w:val="00EF3EA9"/>
    <w:rsid w:val="00EF436C"/>
    <w:rsid w:val="00EF44B5"/>
    <w:rsid w:val="00EF4EC5"/>
    <w:rsid w:val="00EF57C0"/>
    <w:rsid w:val="00EF70A4"/>
    <w:rsid w:val="00EF7B83"/>
    <w:rsid w:val="00F007E2"/>
    <w:rsid w:val="00F00A34"/>
    <w:rsid w:val="00F00A84"/>
    <w:rsid w:val="00F00CCC"/>
    <w:rsid w:val="00F00E2E"/>
    <w:rsid w:val="00F013B7"/>
    <w:rsid w:val="00F01A20"/>
    <w:rsid w:val="00F01F9E"/>
    <w:rsid w:val="00F024D5"/>
    <w:rsid w:val="00F03697"/>
    <w:rsid w:val="00F037F5"/>
    <w:rsid w:val="00F03899"/>
    <w:rsid w:val="00F04155"/>
    <w:rsid w:val="00F04395"/>
    <w:rsid w:val="00F04DBF"/>
    <w:rsid w:val="00F05239"/>
    <w:rsid w:val="00F0561C"/>
    <w:rsid w:val="00F05872"/>
    <w:rsid w:val="00F05DE4"/>
    <w:rsid w:val="00F06834"/>
    <w:rsid w:val="00F06AC0"/>
    <w:rsid w:val="00F07591"/>
    <w:rsid w:val="00F07699"/>
    <w:rsid w:val="00F076C8"/>
    <w:rsid w:val="00F07B8E"/>
    <w:rsid w:val="00F10D11"/>
    <w:rsid w:val="00F11693"/>
    <w:rsid w:val="00F11939"/>
    <w:rsid w:val="00F11A78"/>
    <w:rsid w:val="00F11C40"/>
    <w:rsid w:val="00F11D24"/>
    <w:rsid w:val="00F11E73"/>
    <w:rsid w:val="00F11EEC"/>
    <w:rsid w:val="00F120B7"/>
    <w:rsid w:val="00F127F2"/>
    <w:rsid w:val="00F12C18"/>
    <w:rsid w:val="00F12E76"/>
    <w:rsid w:val="00F13D92"/>
    <w:rsid w:val="00F14D40"/>
    <w:rsid w:val="00F1521D"/>
    <w:rsid w:val="00F15310"/>
    <w:rsid w:val="00F15CAB"/>
    <w:rsid w:val="00F161AE"/>
    <w:rsid w:val="00F16441"/>
    <w:rsid w:val="00F165F2"/>
    <w:rsid w:val="00F16D89"/>
    <w:rsid w:val="00F170ED"/>
    <w:rsid w:val="00F17A1C"/>
    <w:rsid w:val="00F17C0A"/>
    <w:rsid w:val="00F20118"/>
    <w:rsid w:val="00F20226"/>
    <w:rsid w:val="00F20AA7"/>
    <w:rsid w:val="00F215B3"/>
    <w:rsid w:val="00F215E7"/>
    <w:rsid w:val="00F21AC6"/>
    <w:rsid w:val="00F21B0B"/>
    <w:rsid w:val="00F21F24"/>
    <w:rsid w:val="00F22970"/>
    <w:rsid w:val="00F229AA"/>
    <w:rsid w:val="00F23999"/>
    <w:rsid w:val="00F23C18"/>
    <w:rsid w:val="00F23EC3"/>
    <w:rsid w:val="00F242FC"/>
    <w:rsid w:val="00F244D2"/>
    <w:rsid w:val="00F24507"/>
    <w:rsid w:val="00F24696"/>
    <w:rsid w:val="00F24EAA"/>
    <w:rsid w:val="00F25425"/>
    <w:rsid w:val="00F256CA"/>
    <w:rsid w:val="00F25847"/>
    <w:rsid w:val="00F25F6E"/>
    <w:rsid w:val="00F26BF2"/>
    <w:rsid w:val="00F274EE"/>
    <w:rsid w:val="00F27A7E"/>
    <w:rsid w:val="00F27F61"/>
    <w:rsid w:val="00F30290"/>
    <w:rsid w:val="00F306F3"/>
    <w:rsid w:val="00F30E5B"/>
    <w:rsid w:val="00F30E7A"/>
    <w:rsid w:val="00F31989"/>
    <w:rsid w:val="00F319CE"/>
    <w:rsid w:val="00F31BE1"/>
    <w:rsid w:val="00F31C7D"/>
    <w:rsid w:val="00F32621"/>
    <w:rsid w:val="00F32D8D"/>
    <w:rsid w:val="00F32E3D"/>
    <w:rsid w:val="00F33631"/>
    <w:rsid w:val="00F34ACB"/>
    <w:rsid w:val="00F34F8A"/>
    <w:rsid w:val="00F34FC1"/>
    <w:rsid w:val="00F34FD9"/>
    <w:rsid w:val="00F35848"/>
    <w:rsid w:val="00F35CA0"/>
    <w:rsid w:val="00F360C3"/>
    <w:rsid w:val="00F361DF"/>
    <w:rsid w:val="00F365CE"/>
    <w:rsid w:val="00F36714"/>
    <w:rsid w:val="00F36DC3"/>
    <w:rsid w:val="00F36F1C"/>
    <w:rsid w:val="00F4089D"/>
    <w:rsid w:val="00F40C83"/>
    <w:rsid w:val="00F40CF8"/>
    <w:rsid w:val="00F412BB"/>
    <w:rsid w:val="00F415A6"/>
    <w:rsid w:val="00F4184C"/>
    <w:rsid w:val="00F41B49"/>
    <w:rsid w:val="00F41BD1"/>
    <w:rsid w:val="00F42130"/>
    <w:rsid w:val="00F424A7"/>
    <w:rsid w:val="00F43081"/>
    <w:rsid w:val="00F44A22"/>
    <w:rsid w:val="00F44A75"/>
    <w:rsid w:val="00F44CF7"/>
    <w:rsid w:val="00F454F5"/>
    <w:rsid w:val="00F4619A"/>
    <w:rsid w:val="00F4632A"/>
    <w:rsid w:val="00F465E9"/>
    <w:rsid w:val="00F46A7E"/>
    <w:rsid w:val="00F46A89"/>
    <w:rsid w:val="00F472C2"/>
    <w:rsid w:val="00F47787"/>
    <w:rsid w:val="00F5016E"/>
    <w:rsid w:val="00F505D1"/>
    <w:rsid w:val="00F508E5"/>
    <w:rsid w:val="00F50958"/>
    <w:rsid w:val="00F51479"/>
    <w:rsid w:val="00F519AE"/>
    <w:rsid w:val="00F51AD6"/>
    <w:rsid w:val="00F51C16"/>
    <w:rsid w:val="00F53AAB"/>
    <w:rsid w:val="00F541AF"/>
    <w:rsid w:val="00F5509E"/>
    <w:rsid w:val="00F554E0"/>
    <w:rsid w:val="00F56106"/>
    <w:rsid w:val="00F56277"/>
    <w:rsid w:val="00F56532"/>
    <w:rsid w:val="00F57088"/>
    <w:rsid w:val="00F571BB"/>
    <w:rsid w:val="00F6016F"/>
    <w:rsid w:val="00F60BDC"/>
    <w:rsid w:val="00F60CD0"/>
    <w:rsid w:val="00F6126F"/>
    <w:rsid w:val="00F61271"/>
    <w:rsid w:val="00F6135D"/>
    <w:rsid w:val="00F62048"/>
    <w:rsid w:val="00F62F62"/>
    <w:rsid w:val="00F63025"/>
    <w:rsid w:val="00F632C1"/>
    <w:rsid w:val="00F635B6"/>
    <w:rsid w:val="00F63F89"/>
    <w:rsid w:val="00F6408E"/>
    <w:rsid w:val="00F640B0"/>
    <w:rsid w:val="00F642C0"/>
    <w:rsid w:val="00F645E8"/>
    <w:rsid w:val="00F655FB"/>
    <w:rsid w:val="00F65A26"/>
    <w:rsid w:val="00F65C76"/>
    <w:rsid w:val="00F666BF"/>
    <w:rsid w:val="00F66D64"/>
    <w:rsid w:val="00F703A0"/>
    <w:rsid w:val="00F703BD"/>
    <w:rsid w:val="00F70BE7"/>
    <w:rsid w:val="00F714CA"/>
    <w:rsid w:val="00F71B47"/>
    <w:rsid w:val="00F71FC2"/>
    <w:rsid w:val="00F72207"/>
    <w:rsid w:val="00F7226F"/>
    <w:rsid w:val="00F724A8"/>
    <w:rsid w:val="00F72555"/>
    <w:rsid w:val="00F72943"/>
    <w:rsid w:val="00F72C40"/>
    <w:rsid w:val="00F73073"/>
    <w:rsid w:val="00F73239"/>
    <w:rsid w:val="00F73523"/>
    <w:rsid w:val="00F7357A"/>
    <w:rsid w:val="00F736E2"/>
    <w:rsid w:val="00F73E8A"/>
    <w:rsid w:val="00F74588"/>
    <w:rsid w:val="00F74950"/>
    <w:rsid w:val="00F75B0C"/>
    <w:rsid w:val="00F75D0D"/>
    <w:rsid w:val="00F75F0F"/>
    <w:rsid w:val="00F76057"/>
    <w:rsid w:val="00F766F6"/>
    <w:rsid w:val="00F76787"/>
    <w:rsid w:val="00F76C98"/>
    <w:rsid w:val="00F76DDF"/>
    <w:rsid w:val="00F77126"/>
    <w:rsid w:val="00F7776A"/>
    <w:rsid w:val="00F777C0"/>
    <w:rsid w:val="00F7797C"/>
    <w:rsid w:val="00F77C11"/>
    <w:rsid w:val="00F77EB2"/>
    <w:rsid w:val="00F77F51"/>
    <w:rsid w:val="00F805F0"/>
    <w:rsid w:val="00F814CD"/>
    <w:rsid w:val="00F81662"/>
    <w:rsid w:val="00F81B79"/>
    <w:rsid w:val="00F81ECC"/>
    <w:rsid w:val="00F8209B"/>
    <w:rsid w:val="00F82268"/>
    <w:rsid w:val="00F8239D"/>
    <w:rsid w:val="00F82B87"/>
    <w:rsid w:val="00F82ED2"/>
    <w:rsid w:val="00F830B4"/>
    <w:rsid w:val="00F832F2"/>
    <w:rsid w:val="00F83A58"/>
    <w:rsid w:val="00F8402D"/>
    <w:rsid w:val="00F8405C"/>
    <w:rsid w:val="00F8425B"/>
    <w:rsid w:val="00F84521"/>
    <w:rsid w:val="00F84887"/>
    <w:rsid w:val="00F84956"/>
    <w:rsid w:val="00F84D42"/>
    <w:rsid w:val="00F85405"/>
    <w:rsid w:val="00F85A76"/>
    <w:rsid w:val="00F863EF"/>
    <w:rsid w:val="00F8680D"/>
    <w:rsid w:val="00F87065"/>
    <w:rsid w:val="00F87899"/>
    <w:rsid w:val="00F87E43"/>
    <w:rsid w:val="00F90338"/>
    <w:rsid w:val="00F90DE5"/>
    <w:rsid w:val="00F90F44"/>
    <w:rsid w:val="00F9239D"/>
    <w:rsid w:val="00F92DA9"/>
    <w:rsid w:val="00F92E27"/>
    <w:rsid w:val="00F92E2C"/>
    <w:rsid w:val="00F95DC7"/>
    <w:rsid w:val="00F95ECB"/>
    <w:rsid w:val="00F96E7E"/>
    <w:rsid w:val="00F978D5"/>
    <w:rsid w:val="00F97ACF"/>
    <w:rsid w:val="00F97D52"/>
    <w:rsid w:val="00F97DDC"/>
    <w:rsid w:val="00FA01FC"/>
    <w:rsid w:val="00FA0581"/>
    <w:rsid w:val="00FA0CDD"/>
    <w:rsid w:val="00FA1301"/>
    <w:rsid w:val="00FA1492"/>
    <w:rsid w:val="00FA19F1"/>
    <w:rsid w:val="00FA1D55"/>
    <w:rsid w:val="00FA280B"/>
    <w:rsid w:val="00FA28BA"/>
    <w:rsid w:val="00FA348A"/>
    <w:rsid w:val="00FA43EE"/>
    <w:rsid w:val="00FA4480"/>
    <w:rsid w:val="00FA4C49"/>
    <w:rsid w:val="00FA4E86"/>
    <w:rsid w:val="00FA5CCB"/>
    <w:rsid w:val="00FA60A4"/>
    <w:rsid w:val="00FA6340"/>
    <w:rsid w:val="00FA683F"/>
    <w:rsid w:val="00FA6913"/>
    <w:rsid w:val="00FA6C14"/>
    <w:rsid w:val="00FA6D12"/>
    <w:rsid w:val="00FA6E0D"/>
    <w:rsid w:val="00FA76AE"/>
    <w:rsid w:val="00FA799B"/>
    <w:rsid w:val="00FA7E93"/>
    <w:rsid w:val="00FB02DB"/>
    <w:rsid w:val="00FB0440"/>
    <w:rsid w:val="00FB04E1"/>
    <w:rsid w:val="00FB0E1D"/>
    <w:rsid w:val="00FB101C"/>
    <w:rsid w:val="00FB15ED"/>
    <w:rsid w:val="00FB17E0"/>
    <w:rsid w:val="00FB19CE"/>
    <w:rsid w:val="00FB22BA"/>
    <w:rsid w:val="00FB2528"/>
    <w:rsid w:val="00FB26B4"/>
    <w:rsid w:val="00FB2E95"/>
    <w:rsid w:val="00FB31D0"/>
    <w:rsid w:val="00FB33F3"/>
    <w:rsid w:val="00FB3947"/>
    <w:rsid w:val="00FB3979"/>
    <w:rsid w:val="00FB3A49"/>
    <w:rsid w:val="00FB3E4D"/>
    <w:rsid w:val="00FB40AA"/>
    <w:rsid w:val="00FB41F2"/>
    <w:rsid w:val="00FB48AF"/>
    <w:rsid w:val="00FB4A8D"/>
    <w:rsid w:val="00FB514E"/>
    <w:rsid w:val="00FB59FC"/>
    <w:rsid w:val="00FB5A13"/>
    <w:rsid w:val="00FB5DBE"/>
    <w:rsid w:val="00FB6250"/>
    <w:rsid w:val="00FB62D0"/>
    <w:rsid w:val="00FB66ED"/>
    <w:rsid w:val="00FB6798"/>
    <w:rsid w:val="00FB6853"/>
    <w:rsid w:val="00FB7023"/>
    <w:rsid w:val="00FB71D1"/>
    <w:rsid w:val="00FB7214"/>
    <w:rsid w:val="00FB775C"/>
    <w:rsid w:val="00FB78AD"/>
    <w:rsid w:val="00FB7A5A"/>
    <w:rsid w:val="00FC0109"/>
    <w:rsid w:val="00FC0ED4"/>
    <w:rsid w:val="00FC1082"/>
    <w:rsid w:val="00FC177F"/>
    <w:rsid w:val="00FC1E1E"/>
    <w:rsid w:val="00FC29BD"/>
    <w:rsid w:val="00FC34AA"/>
    <w:rsid w:val="00FC4349"/>
    <w:rsid w:val="00FC4877"/>
    <w:rsid w:val="00FC491E"/>
    <w:rsid w:val="00FC49DF"/>
    <w:rsid w:val="00FC519D"/>
    <w:rsid w:val="00FC5219"/>
    <w:rsid w:val="00FC59AA"/>
    <w:rsid w:val="00FC5A1E"/>
    <w:rsid w:val="00FC5E7A"/>
    <w:rsid w:val="00FC626B"/>
    <w:rsid w:val="00FC6351"/>
    <w:rsid w:val="00FC643A"/>
    <w:rsid w:val="00FC6488"/>
    <w:rsid w:val="00FC695A"/>
    <w:rsid w:val="00FC7917"/>
    <w:rsid w:val="00FD10CC"/>
    <w:rsid w:val="00FD1596"/>
    <w:rsid w:val="00FD206C"/>
    <w:rsid w:val="00FD23F4"/>
    <w:rsid w:val="00FD27DC"/>
    <w:rsid w:val="00FD28E2"/>
    <w:rsid w:val="00FD4347"/>
    <w:rsid w:val="00FD51E0"/>
    <w:rsid w:val="00FD5916"/>
    <w:rsid w:val="00FD5D87"/>
    <w:rsid w:val="00FD5FE1"/>
    <w:rsid w:val="00FD6049"/>
    <w:rsid w:val="00FD68F3"/>
    <w:rsid w:val="00FD69F9"/>
    <w:rsid w:val="00FD6BE0"/>
    <w:rsid w:val="00FD6D08"/>
    <w:rsid w:val="00FD73D6"/>
    <w:rsid w:val="00FD74A0"/>
    <w:rsid w:val="00FE0316"/>
    <w:rsid w:val="00FE0336"/>
    <w:rsid w:val="00FE0843"/>
    <w:rsid w:val="00FE08A8"/>
    <w:rsid w:val="00FE0A53"/>
    <w:rsid w:val="00FE0A90"/>
    <w:rsid w:val="00FE0AA9"/>
    <w:rsid w:val="00FE1E4E"/>
    <w:rsid w:val="00FE2ABA"/>
    <w:rsid w:val="00FE4891"/>
    <w:rsid w:val="00FE4D3F"/>
    <w:rsid w:val="00FE52C1"/>
    <w:rsid w:val="00FE5474"/>
    <w:rsid w:val="00FE5F81"/>
    <w:rsid w:val="00FE6BBD"/>
    <w:rsid w:val="00FE6C8D"/>
    <w:rsid w:val="00FE7109"/>
    <w:rsid w:val="00FE7A2C"/>
    <w:rsid w:val="00FE7C87"/>
    <w:rsid w:val="00FE7CA1"/>
    <w:rsid w:val="00FF0D20"/>
    <w:rsid w:val="00FF1115"/>
    <w:rsid w:val="00FF12A5"/>
    <w:rsid w:val="00FF1C85"/>
    <w:rsid w:val="00FF263F"/>
    <w:rsid w:val="00FF27FA"/>
    <w:rsid w:val="00FF2CF6"/>
    <w:rsid w:val="00FF3056"/>
    <w:rsid w:val="00FF31A3"/>
    <w:rsid w:val="00FF3311"/>
    <w:rsid w:val="00FF3485"/>
    <w:rsid w:val="00FF3921"/>
    <w:rsid w:val="00FF3CB3"/>
    <w:rsid w:val="00FF3DD3"/>
    <w:rsid w:val="00FF41E9"/>
    <w:rsid w:val="00FF489A"/>
    <w:rsid w:val="00FF6045"/>
    <w:rsid w:val="00FF642B"/>
    <w:rsid w:val="00FF6710"/>
    <w:rsid w:val="00FF6DCE"/>
    <w:rsid w:val="00FF71AB"/>
    <w:rsid w:val="00FF72B8"/>
    <w:rsid w:val="00FF7F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1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187D"/>
    <w:rPr>
      <w:sz w:val="24"/>
      <w:szCs w:val="24"/>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9A7DFC"/>
    <w:pPr>
      <w:keepNext/>
      <w:outlineLvl w:val="0"/>
    </w:pPr>
    <w:rPr>
      <w:b/>
      <w:szCs w:val="20"/>
    </w:rPr>
  </w:style>
  <w:style w:type="paragraph" w:styleId="Heading2">
    <w:name w:val="heading 2"/>
    <w:aliases w:val="~SubHeading"/>
    <w:basedOn w:val="Normal"/>
    <w:next w:val="Normal"/>
    <w:link w:val="Heading2Char"/>
    <w:qFormat/>
    <w:rsid w:val="009E2CE4"/>
    <w:pPr>
      <w:keepNext/>
      <w:spacing w:before="240" w:after="60"/>
      <w:outlineLvl w:val="1"/>
    </w:pPr>
    <w:rPr>
      <w:rFonts w:ascii="Cambria" w:hAnsi="Cambria"/>
      <w:b/>
      <w:bCs/>
      <w:i/>
      <w:iCs/>
      <w:sz w:val="28"/>
      <w:szCs w:val="28"/>
    </w:rPr>
  </w:style>
  <w:style w:type="paragraph" w:styleId="Heading3">
    <w:name w:val="heading 3"/>
    <w:aliases w:val="~MinorSubHeading"/>
    <w:basedOn w:val="Normal"/>
    <w:next w:val="Normal"/>
    <w:link w:val="Heading3Char"/>
    <w:qFormat/>
    <w:rsid w:val="000401F3"/>
    <w:pPr>
      <w:keepNext/>
      <w:spacing w:before="240" w:after="60"/>
      <w:outlineLvl w:val="2"/>
    </w:pPr>
    <w:rPr>
      <w:rFonts w:ascii="Cambria" w:hAnsi="Cambria"/>
      <w:b/>
      <w:bCs/>
      <w:sz w:val="26"/>
      <w:szCs w:val="26"/>
    </w:rPr>
  </w:style>
  <w:style w:type="paragraph" w:styleId="Heading4">
    <w:name w:val="heading 4"/>
    <w:aliases w:val="~Level4Heading"/>
    <w:basedOn w:val="Normal"/>
    <w:next w:val="Normal"/>
    <w:link w:val="Heading4Char"/>
    <w:qFormat/>
    <w:rsid w:val="002518D8"/>
    <w:pPr>
      <w:keepNext/>
      <w:spacing w:before="240" w:after="60"/>
      <w:outlineLvl w:val="3"/>
    </w:pPr>
    <w:rPr>
      <w:b/>
      <w:bCs/>
      <w:sz w:val="28"/>
      <w:szCs w:val="28"/>
    </w:rPr>
  </w:style>
  <w:style w:type="paragraph" w:styleId="Heading5">
    <w:name w:val="heading 5"/>
    <w:basedOn w:val="Normal"/>
    <w:next w:val="Normal"/>
    <w:link w:val="Heading5Char"/>
    <w:qFormat/>
    <w:rsid w:val="009852B7"/>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9852B7"/>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9852B7"/>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9636B3"/>
    <w:pPr>
      <w:spacing w:before="240" w:after="60"/>
      <w:outlineLvl w:val="7"/>
    </w:pPr>
    <w:rPr>
      <w:rFonts w:ascii="Calibri" w:hAnsi="Calibri"/>
      <w:i/>
      <w:iCs/>
    </w:rPr>
  </w:style>
  <w:style w:type="paragraph" w:styleId="Heading9">
    <w:name w:val="heading 9"/>
    <w:basedOn w:val="Normal"/>
    <w:next w:val="Normal"/>
    <w:link w:val="Heading9Char"/>
    <w:qFormat/>
    <w:rsid w:val="009636B3"/>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B1F61"/>
    <w:pPr>
      <w:ind w:firstLine="720"/>
      <w:jc w:val="both"/>
    </w:pPr>
    <w:rPr>
      <w:rFonts w:ascii="HebarU" w:hAnsi="HebarU"/>
      <w:b/>
      <w:bCs/>
      <w:sz w:val="56"/>
      <w:lang w:eastAsia="en-US"/>
    </w:rPr>
  </w:style>
  <w:style w:type="paragraph" w:styleId="BalloonText">
    <w:name w:val="Balloon Text"/>
    <w:basedOn w:val="Normal"/>
    <w:link w:val="BalloonTextChar"/>
    <w:rsid w:val="00A6129C"/>
    <w:rPr>
      <w:rFonts w:ascii="Tahoma" w:hAnsi="Tahoma"/>
      <w:sz w:val="16"/>
      <w:szCs w:val="16"/>
    </w:rPr>
  </w:style>
  <w:style w:type="paragraph" w:styleId="Header">
    <w:name w:val="header"/>
    <w:aliases w:val=" Char1,Char1"/>
    <w:basedOn w:val="Normal"/>
    <w:link w:val="HeaderChar"/>
    <w:rsid w:val="000D0B06"/>
    <w:pPr>
      <w:tabs>
        <w:tab w:val="center" w:pos="4536"/>
        <w:tab w:val="right" w:pos="9072"/>
      </w:tabs>
    </w:pPr>
  </w:style>
  <w:style w:type="paragraph" w:styleId="Footer">
    <w:name w:val="footer"/>
    <w:basedOn w:val="Normal"/>
    <w:link w:val="FooterChar"/>
    <w:uiPriority w:val="99"/>
    <w:rsid w:val="000D0B06"/>
    <w:pPr>
      <w:tabs>
        <w:tab w:val="center" w:pos="4536"/>
        <w:tab w:val="right" w:pos="9072"/>
      </w:tabs>
    </w:pPr>
  </w:style>
  <w:style w:type="paragraph" w:customStyle="1" w:styleId="1">
    <w:name w:val="1"/>
    <w:basedOn w:val="Normal"/>
    <w:rsid w:val="000D0B06"/>
    <w:pPr>
      <w:tabs>
        <w:tab w:val="left" w:pos="709"/>
      </w:tabs>
    </w:pPr>
    <w:rPr>
      <w:rFonts w:ascii="Tahoma" w:hAnsi="Tahoma"/>
      <w:lang w:val="pl-PL" w:eastAsia="pl-PL"/>
    </w:rPr>
  </w:style>
  <w:style w:type="paragraph" w:customStyle="1" w:styleId="Char">
    <w:name w:val="Char"/>
    <w:basedOn w:val="Normal"/>
    <w:rsid w:val="00C055CA"/>
    <w:pPr>
      <w:tabs>
        <w:tab w:val="left" w:pos="709"/>
      </w:tabs>
    </w:pPr>
    <w:rPr>
      <w:rFonts w:ascii="Tahoma" w:hAnsi="Tahoma"/>
      <w:lang w:val="pl-PL" w:eastAsia="pl-PL"/>
    </w:rPr>
  </w:style>
  <w:style w:type="paragraph" w:customStyle="1" w:styleId="CharCharCharCharCharChar">
    <w:name w:val="Char Char Char Char Char Char"/>
    <w:basedOn w:val="Normal"/>
    <w:semiHidden/>
    <w:rsid w:val="009A7DFC"/>
    <w:pPr>
      <w:spacing w:before="120" w:after="240"/>
    </w:pPr>
    <w:rPr>
      <w:i/>
      <w:sz w:val="20"/>
      <w:szCs w:val="20"/>
      <w:lang w:val="pt-PT" w:eastAsia="en-US"/>
    </w:rPr>
  </w:style>
  <w:style w:type="paragraph" w:styleId="BodyTextIndent2">
    <w:name w:val="Body Text Indent 2"/>
    <w:basedOn w:val="Normal"/>
    <w:link w:val="BodyTextIndent2Char"/>
    <w:rsid w:val="009A7DFC"/>
    <w:pPr>
      <w:ind w:left="720"/>
      <w:jc w:val="center"/>
    </w:pPr>
    <w:rPr>
      <w:b/>
      <w:szCs w:val="20"/>
    </w:rPr>
  </w:style>
  <w:style w:type="character" w:styleId="PageNumber">
    <w:name w:val="page number"/>
    <w:basedOn w:val="DefaultParagraphFont"/>
    <w:rsid w:val="00F90DE5"/>
  </w:style>
  <w:style w:type="paragraph" w:customStyle="1" w:styleId="SubTitle2">
    <w:name w:val="SubTitle 2"/>
    <w:basedOn w:val="Normal"/>
    <w:rsid w:val="00C81876"/>
    <w:pPr>
      <w:spacing w:after="240"/>
      <w:jc w:val="center"/>
    </w:pPr>
    <w:rPr>
      <w:b/>
      <w:snapToGrid w:val="0"/>
      <w:sz w:val="32"/>
      <w:szCs w:val="20"/>
      <w:lang w:val="en-GB" w:eastAsia="en-US"/>
    </w:rPr>
  </w:style>
  <w:style w:type="paragraph" w:customStyle="1" w:styleId="a">
    <w:name w:val="Знак Знак"/>
    <w:basedOn w:val="Normal"/>
    <w:rsid w:val="00BE2780"/>
    <w:pPr>
      <w:tabs>
        <w:tab w:val="left" w:pos="709"/>
      </w:tabs>
    </w:pPr>
    <w:rPr>
      <w:rFonts w:ascii="Tahoma" w:hAnsi="Tahoma"/>
      <w:lang w:val="pl-PL" w:eastAsia="pl-PL"/>
    </w:rPr>
  </w:style>
  <w:style w:type="paragraph" w:customStyle="1" w:styleId="a0">
    <w:name w:val="Знак Знак"/>
    <w:basedOn w:val="Normal"/>
    <w:rsid w:val="005B1B1A"/>
    <w:pPr>
      <w:tabs>
        <w:tab w:val="left" w:pos="709"/>
      </w:tabs>
    </w:pPr>
    <w:rPr>
      <w:rFonts w:ascii="Tahoma" w:hAnsi="Tahoma"/>
      <w:lang w:val="pl-PL" w:eastAsia="pl-PL"/>
    </w:rPr>
  </w:style>
  <w:style w:type="paragraph" w:styleId="BodyText">
    <w:name w:val="Body Text"/>
    <w:basedOn w:val="Normal"/>
    <w:link w:val="BodyTextChar"/>
    <w:rsid w:val="002576C6"/>
    <w:pPr>
      <w:spacing w:after="120"/>
    </w:pPr>
  </w:style>
  <w:style w:type="character" w:customStyle="1" w:styleId="BodyTextChar">
    <w:name w:val="Body Text Char"/>
    <w:link w:val="BodyText"/>
    <w:rsid w:val="002576C6"/>
    <w:rPr>
      <w:sz w:val="24"/>
      <w:szCs w:val="24"/>
    </w:rPr>
  </w:style>
  <w:style w:type="character" w:customStyle="1" w:styleId="Heading3Char">
    <w:name w:val="Heading 3 Char"/>
    <w:aliases w:val="~MinorSubHeading Char"/>
    <w:link w:val="Heading3"/>
    <w:rsid w:val="000401F3"/>
    <w:rPr>
      <w:rFonts w:ascii="Cambria" w:eastAsia="Times New Roman" w:hAnsi="Cambria" w:cs="Times New Roman"/>
      <w:b/>
      <w:bCs/>
      <w:sz w:val="26"/>
      <w:szCs w:val="26"/>
    </w:rPr>
  </w:style>
  <w:style w:type="character" w:customStyle="1" w:styleId="FontStyle22">
    <w:name w:val="Font Style22"/>
    <w:rsid w:val="0094154F"/>
    <w:rPr>
      <w:rFonts w:ascii="Times New Roman" w:hAnsi="Times New Roman" w:cs="Times New Roman"/>
      <w:b/>
      <w:bCs/>
      <w:sz w:val="22"/>
      <w:szCs w:val="22"/>
    </w:rPr>
  </w:style>
  <w:style w:type="paragraph" w:styleId="Title">
    <w:name w:val="Title"/>
    <w:aliases w:val="Title_1"/>
    <w:basedOn w:val="Normal"/>
    <w:link w:val="TitleChar"/>
    <w:qFormat/>
    <w:rsid w:val="0094154F"/>
    <w:pPr>
      <w:ind w:right="-240"/>
      <w:jc w:val="center"/>
    </w:pPr>
    <w:rPr>
      <w:b/>
      <w:sz w:val="40"/>
      <w:szCs w:val="20"/>
    </w:rPr>
  </w:style>
  <w:style w:type="character" w:customStyle="1" w:styleId="TitleChar">
    <w:name w:val="Title Char"/>
    <w:aliases w:val="Title_1 Char"/>
    <w:link w:val="Title"/>
    <w:rsid w:val="0094154F"/>
    <w:rPr>
      <w:b/>
      <w:sz w:val="40"/>
    </w:rPr>
  </w:style>
  <w:style w:type="paragraph" w:styleId="BodyText2">
    <w:name w:val="Body Text 2"/>
    <w:basedOn w:val="Normal"/>
    <w:link w:val="BodyText2Char"/>
    <w:rsid w:val="00781498"/>
    <w:pPr>
      <w:spacing w:after="120" w:line="480" w:lineRule="auto"/>
    </w:pPr>
    <w:rPr>
      <w:sz w:val="20"/>
      <w:szCs w:val="20"/>
      <w:lang w:val="en-AU"/>
    </w:rPr>
  </w:style>
  <w:style w:type="character" w:customStyle="1" w:styleId="BodyText2Char">
    <w:name w:val="Body Text 2 Char"/>
    <w:link w:val="BodyText2"/>
    <w:rsid w:val="00781498"/>
    <w:rPr>
      <w:lang w:val="en-AU"/>
    </w:rPr>
  </w:style>
  <w:style w:type="paragraph" w:customStyle="1" w:styleId="Style1">
    <w:name w:val="Style1"/>
    <w:basedOn w:val="Normal"/>
    <w:rsid w:val="00FB5A13"/>
    <w:pPr>
      <w:widowControl w:val="0"/>
      <w:autoSpaceDE w:val="0"/>
      <w:autoSpaceDN w:val="0"/>
      <w:adjustRightInd w:val="0"/>
      <w:spacing w:line="278" w:lineRule="exact"/>
      <w:ind w:firstLine="288"/>
      <w:jc w:val="both"/>
    </w:pPr>
  </w:style>
  <w:style w:type="character" w:customStyle="1" w:styleId="FontStyle31">
    <w:name w:val="Font Style31"/>
    <w:rsid w:val="00FB5A13"/>
    <w:rPr>
      <w:rFonts w:ascii="Times New Roman" w:hAnsi="Times New Roman" w:cs="Times New Roman"/>
      <w:sz w:val="22"/>
      <w:szCs w:val="22"/>
    </w:rPr>
  </w:style>
  <w:style w:type="paragraph" w:styleId="ListParagraph">
    <w:name w:val="List Paragraph"/>
    <w:basedOn w:val="Normal"/>
    <w:uiPriority w:val="34"/>
    <w:qFormat/>
    <w:rsid w:val="00FB5A13"/>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uiPriority w:val="39"/>
    <w:rsid w:val="00FF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587EF1"/>
    <w:pPr>
      <w:jc w:val="center"/>
    </w:pPr>
    <w:rPr>
      <w:rFonts w:eastAsia="Calibri"/>
      <w:sz w:val="28"/>
      <w:szCs w:val="20"/>
      <w:lang w:eastAsia="en-US"/>
    </w:rPr>
  </w:style>
  <w:style w:type="character" w:customStyle="1" w:styleId="SubtitleChar">
    <w:name w:val="Subtitle Char"/>
    <w:link w:val="Subtitle"/>
    <w:rsid w:val="00587EF1"/>
    <w:rPr>
      <w:rFonts w:eastAsia="Calibri"/>
      <w:sz w:val="28"/>
      <w:lang w:eastAsia="en-US"/>
    </w:rPr>
  </w:style>
  <w:style w:type="paragraph" w:styleId="NoSpacing">
    <w:name w:val="No Spacing"/>
    <w:qFormat/>
    <w:rsid w:val="00587EF1"/>
    <w:rPr>
      <w:rFonts w:ascii="Calibri" w:eastAsia="Calibri" w:hAnsi="Calibri"/>
      <w:sz w:val="22"/>
      <w:szCs w:val="22"/>
      <w:lang w:eastAsia="en-US"/>
    </w:rPr>
  </w:style>
  <w:style w:type="character" w:customStyle="1" w:styleId="Heading2Char">
    <w:name w:val="Heading 2 Char"/>
    <w:aliases w:val="~SubHeading Char"/>
    <w:link w:val="Heading2"/>
    <w:rsid w:val="009E2CE4"/>
    <w:rPr>
      <w:rFonts w:ascii="Cambria" w:eastAsia="Times New Roman" w:hAnsi="Cambria" w:cs="Times New Roman"/>
      <w:b/>
      <w:bCs/>
      <w:i/>
      <w:iCs/>
      <w:sz w:val="28"/>
      <w:szCs w:val="28"/>
    </w:rPr>
  </w:style>
  <w:style w:type="paragraph" w:styleId="BodyTextIndent">
    <w:name w:val="Body Text Indent"/>
    <w:basedOn w:val="Normal"/>
    <w:link w:val="BodyTextIndentChar"/>
    <w:rsid w:val="009E2CE4"/>
    <w:pPr>
      <w:spacing w:after="120"/>
      <w:ind w:left="283"/>
    </w:pPr>
  </w:style>
  <w:style w:type="character" w:customStyle="1" w:styleId="BodyTextIndentChar">
    <w:name w:val="Body Text Indent Char"/>
    <w:link w:val="BodyTextIndent"/>
    <w:rsid w:val="009E2CE4"/>
    <w:rPr>
      <w:sz w:val="24"/>
      <w:szCs w:val="24"/>
    </w:rPr>
  </w:style>
  <w:style w:type="paragraph" w:customStyle="1" w:styleId="a1">
    <w:name w:val="Стил"/>
    <w:uiPriority w:val="99"/>
    <w:rsid w:val="002518D8"/>
    <w:pPr>
      <w:widowControl w:val="0"/>
      <w:autoSpaceDE w:val="0"/>
      <w:autoSpaceDN w:val="0"/>
      <w:adjustRightInd w:val="0"/>
      <w:ind w:left="140" w:right="140" w:firstLine="840"/>
      <w:jc w:val="both"/>
    </w:pPr>
    <w:rPr>
      <w:sz w:val="24"/>
      <w:szCs w:val="24"/>
    </w:rPr>
  </w:style>
  <w:style w:type="paragraph" w:styleId="BodyTextIndent3">
    <w:name w:val="Body Text Indent 3"/>
    <w:basedOn w:val="Normal"/>
    <w:link w:val="BodyTextIndent3Char"/>
    <w:rsid w:val="002518D8"/>
    <w:pPr>
      <w:widowControl w:val="0"/>
      <w:autoSpaceDE w:val="0"/>
      <w:autoSpaceDN w:val="0"/>
      <w:adjustRightInd w:val="0"/>
      <w:spacing w:after="120"/>
      <w:ind w:left="283"/>
    </w:pPr>
    <w:rPr>
      <w:sz w:val="16"/>
      <w:szCs w:val="16"/>
    </w:rPr>
  </w:style>
  <w:style w:type="character" w:styleId="Hyperlink">
    <w:name w:val="Hyperlink"/>
    <w:uiPriority w:val="99"/>
    <w:rsid w:val="002518D8"/>
    <w:rPr>
      <w:color w:val="0000FF"/>
      <w:u w:val="single"/>
    </w:rPr>
  </w:style>
  <w:style w:type="paragraph" w:customStyle="1" w:styleId="CharChar1CharCharCharCharChar">
    <w:name w:val="Char Char1 Char Char Char Char Char"/>
    <w:basedOn w:val="Normal"/>
    <w:rsid w:val="00F505D1"/>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AB7075"/>
    <w:pPr>
      <w:tabs>
        <w:tab w:val="left" w:pos="709"/>
      </w:tabs>
    </w:pPr>
    <w:rPr>
      <w:rFonts w:ascii="Tahoma" w:hAnsi="Tahoma"/>
      <w:lang w:val="pl-PL" w:eastAsia="pl-PL"/>
    </w:rPr>
  </w:style>
  <w:style w:type="paragraph" w:customStyle="1" w:styleId="Char0">
    <w:name w:val="Char"/>
    <w:basedOn w:val="Normal"/>
    <w:rsid w:val="00D269D7"/>
    <w:pPr>
      <w:tabs>
        <w:tab w:val="left" w:pos="709"/>
      </w:tabs>
    </w:pPr>
    <w:rPr>
      <w:rFonts w:ascii="Tahoma" w:hAnsi="Tahoma"/>
      <w:lang w:val="pl-PL" w:eastAsia="pl-PL"/>
    </w:rPr>
  </w:style>
  <w:style w:type="paragraph" w:styleId="NormalWeb">
    <w:name w:val="Normal (Web)"/>
    <w:basedOn w:val="Normal"/>
    <w:rsid w:val="00841E1C"/>
  </w:style>
  <w:style w:type="character" w:styleId="FollowedHyperlink">
    <w:name w:val="FollowedHyperlink"/>
    <w:uiPriority w:val="99"/>
    <w:rsid w:val="00844CC6"/>
    <w:rPr>
      <w:color w:val="800080"/>
      <w:u w:val="single"/>
    </w:rPr>
  </w:style>
  <w:style w:type="paragraph" w:customStyle="1" w:styleId="ListParagraph1">
    <w:name w:val="List Paragraph1"/>
    <w:basedOn w:val="Normal"/>
    <w:qFormat/>
    <w:rsid w:val="00DF14C9"/>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2E2BD0"/>
    <w:pPr>
      <w:widowControl w:val="0"/>
      <w:autoSpaceDE w:val="0"/>
      <w:autoSpaceDN w:val="0"/>
      <w:adjustRightInd w:val="0"/>
      <w:ind w:left="140" w:right="140" w:firstLine="840"/>
      <w:jc w:val="both"/>
    </w:pPr>
    <w:rPr>
      <w:sz w:val="24"/>
      <w:szCs w:val="24"/>
    </w:rPr>
  </w:style>
  <w:style w:type="paragraph" w:customStyle="1" w:styleId="CharCharCharChar">
    <w:name w:val="Char Char Знак Знак Char Char"/>
    <w:basedOn w:val="Normal"/>
    <w:rsid w:val="00CF3687"/>
    <w:pPr>
      <w:tabs>
        <w:tab w:val="left" w:pos="709"/>
      </w:tabs>
    </w:pPr>
    <w:rPr>
      <w:rFonts w:ascii="Tahoma" w:hAnsi="Tahoma"/>
      <w:lang w:val="pl-PL" w:eastAsia="pl-PL"/>
    </w:rPr>
  </w:style>
  <w:style w:type="paragraph" w:customStyle="1" w:styleId="6">
    <w:name w:val="Знак Знак6"/>
    <w:basedOn w:val="Normal"/>
    <w:rsid w:val="00413738"/>
    <w:pPr>
      <w:tabs>
        <w:tab w:val="left" w:pos="709"/>
      </w:tabs>
    </w:pPr>
    <w:rPr>
      <w:rFonts w:ascii="Tahoma" w:hAnsi="Tahoma"/>
      <w:lang w:val="pl-PL" w:eastAsia="pl-PL"/>
    </w:rPr>
  </w:style>
  <w:style w:type="paragraph" w:customStyle="1" w:styleId="CharChar2CharChar">
    <w:name w:val="Char Char2 Char Char"/>
    <w:basedOn w:val="Normal"/>
    <w:rsid w:val="00CC6769"/>
    <w:pPr>
      <w:tabs>
        <w:tab w:val="left" w:pos="709"/>
      </w:tabs>
    </w:pPr>
    <w:rPr>
      <w:rFonts w:ascii="Tahoma" w:hAnsi="Tahoma"/>
      <w:lang w:val="pl-PL" w:eastAsia="pl-PL"/>
    </w:rPr>
  </w:style>
  <w:style w:type="character" w:customStyle="1" w:styleId="81">
    <w:name w:val="Основен текст81"/>
    <w:rsid w:val="00FF71AB"/>
    <w:rPr>
      <w:rFonts w:ascii="Arial" w:eastAsia="Arial" w:hAnsi="Arial" w:cs="Arial"/>
      <w:sz w:val="21"/>
      <w:szCs w:val="21"/>
      <w:shd w:val="clear" w:color="auto" w:fill="FFFFFF"/>
      <w:lang w:bidi="ar-SA"/>
    </w:rPr>
  </w:style>
  <w:style w:type="paragraph" w:customStyle="1" w:styleId="CharChar">
    <w:name w:val="Char Char Знак Знак"/>
    <w:basedOn w:val="Normal"/>
    <w:rsid w:val="00FF71AB"/>
    <w:pPr>
      <w:tabs>
        <w:tab w:val="left" w:pos="709"/>
      </w:tabs>
    </w:pPr>
    <w:rPr>
      <w:rFonts w:ascii="Tahoma" w:hAnsi="Tahoma"/>
      <w:lang w:val="pl-PL" w:eastAsia="pl-PL"/>
    </w:rPr>
  </w:style>
  <w:style w:type="character" w:customStyle="1" w:styleId="420">
    <w:name w:val="Основен текст (4)20"/>
    <w:rsid w:val="00DE1055"/>
    <w:rPr>
      <w:b/>
      <w:bCs/>
      <w:sz w:val="21"/>
      <w:szCs w:val="21"/>
      <w:shd w:val="clear" w:color="auto" w:fill="FFFFFF"/>
      <w:lang w:bidi="ar-SA"/>
    </w:rPr>
  </w:style>
  <w:style w:type="character" w:customStyle="1" w:styleId="4">
    <w:name w:val="Основен текст (4)_"/>
    <w:link w:val="41"/>
    <w:rsid w:val="00DE1055"/>
    <w:rPr>
      <w:rFonts w:ascii="Tahoma" w:eastAsia="Tahoma" w:hAnsi="Tahoma"/>
      <w:sz w:val="19"/>
      <w:szCs w:val="19"/>
      <w:shd w:val="clear" w:color="auto" w:fill="FFFFFF"/>
      <w:lang w:bidi="ar-SA"/>
    </w:rPr>
  </w:style>
  <w:style w:type="paragraph" w:customStyle="1" w:styleId="41">
    <w:name w:val="Основен текст (4)1"/>
    <w:basedOn w:val="Normal"/>
    <w:link w:val="4"/>
    <w:rsid w:val="00DE1055"/>
    <w:pPr>
      <w:shd w:val="clear" w:color="auto" w:fill="FFFFFF"/>
      <w:spacing w:after="180" w:line="274" w:lineRule="exact"/>
      <w:ind w:hanging="440"/>
      <w:jc w:val="both"/>
    </w:pPr>
    <w:rPr>
      <w:rFonts w:ascii="Tahoma" w:eastAsia="Tahoma" w:hAnsi="Tahoma"/>
      <w:sz w:val="19"/>
      <w:szCs w:val="19"/>
      <w:shd w:val="clear" w:color="auto" w:fill="FFFFFF"/>
    </w:rPr>
  </w:style>
  <w:style w:type="paragraph" w:styleId="PlainText">
    <w:name w:val="Plain Text"/>
    <w:basedOn w:val="Normal"/>
    <w:link w:val="PlainTextChar"/>
    <w:rsid w:val="008D6D39"/>
    <w:rPr>
      <w:rFonts w:ascii="Courier New" w:hAnsi="Courier New" w:cs="Courier New"/>
      <w:sz w:val="20"/>
      <w:szCs w:val="20"/>
      <w:lang w:val="en-US" w:eastAsia="en-US"/>
    </w:rPr>
  </w:style>
  <w:style w:type="paragraph" w:customStyle="1" w:styleId="Default">
    <w:name w:val="Default"/>
    <w:rsid w:val="00823FA4"/>
    <w:pPr>
      <w:autoSpaceDE w:val="0"/>
      <w:autoSpaceDN w:val="0"/>
      <w:adjustRightInd w:val="0"/>
    </w:pPr>
    <w:rPr>
      <w:color w:val="000000"/>
      <w:sz w:val="24"/>
      <w:szCs w:val="24"/>
      <w:lang w:val="en-US" w:eastAsia="en-US"/>
    </w:rPr>
  </w:style>
  <w:style w:type="character" w:customStyle="1" w:styleId="a2">
    <w:name w:val="Основен текст_"/>
    <w:link w:val="10"/>
    <w:locked/>
    <w:rsid w:val="00823FA4"/>
    <w:rPr>
      <w:sz w:val="21"/>
      <w:szCs w:val="21"/>
      <w:shd w:val="clear" w:color="auto" w:fill="FFFFFF"/>
      <w:lang w:bidi="ar-SA"/>
    </w:rPr>
  </w:style>
  <w:style w:type="paragraph" w:customStyle="1" w:styleId="10">
    <w:name w:val="Основен текст1"/>
    <w:basedOn w:val="Normal"/>
    <w:link w:val="a2"/>
    <w:rsid w:val="00823FA4"/>
    <w:pPr>
      <w:shd w:val="clear" w:color="auto" w:fill="FFFFFF"/>
      <w:spacing w:line="240" w:lineRule="atLeast"/>
      <w:ind w:hanging="440"/>
      <w:jc w:val="both"/>
    </w:pPr>
    <w:rPr>
      <w:sz w:val="21"/>
      <w:szCs w:val="21"/>
      <w:shd w:val="clear" w:color="auto" w:fill="FFFFFF"/>
    </w:rPr>
  </w:style>
  <w:style w:type="character" w:customStyle="1" w:styleId="FontStyle207">
    <w:name w:val="Font Style207"/>
    <w:rsid w:val="003D3AFB"/>
    <w:rPr>
      <w:rFonts w:ascii="Times New Roman" w:hAnsi="Times New Roman" w:cs="Times New Roman"/>
      <w:b/>
      <w:bCs/>
      <w:color w:val="000000"/>
      <w:sz w:val="22"/>
      <w:szCs w:val="22"/>
    </w:rPr>
  </w:style>
  <w:style w:type="paragraph" w:customStyle="1" w:styleId="Style74">
    <w:name w:val="Style74"/>
    <w:basedOn w:val="Normal"/>
    <w:rsid w:val="007B492B"/>
    <w:pPr>
      <w:widowControl w:val="0"/>
      <w:autoSpaceDE w:val="0"/>
      <w:autoSpaceDN w:val="0"/>
      <w:adjustRightInd w:val="0"/>
      <w:spacing w:line="272" w:lineRule="exact"/>
      <w:ind w:firstLine="562"/>
      <w:jc w:val="both"/>
    </w:pPr>
  </w:style>
  <w:style w:type="paragraph" w:customStyle="1" w:styleId="Style86">
    <w:name w:val="Style86"/>
    <w:basedOn w:val="Normal"/>
    <w:rsid w:val="007B492B"/>
    <w:pPr>
      <w:widowControl w:val="0"/>
      <w:autoSpaceDE w:val="0"/>
      <w:autoSpaceDN w:val="0"/>
      <w:adjustRightInd w:val="0"/>
    </w:pPr>
  </w:style>
  <w:style w:type="paragraph" w:customStyle="1" w:styleId="Style94">
    <w:name w:val="Style94"/>
    <w:basedOn w:val="Normal"/>
    <w:rsid w:val="007B492B"/>
    <w:pPr>
      <w:widowControl w:val="0"/>
      <w:autoSpaceDE w:val="0"/>
      <w:autoSpaceDN w:val="0"/>
      <w:adjustRightInd w:val="0"/>
      <w:spacing w:line="276" w:lineRule="exact"/>
      <w:jc w:val="both"/>
    </w:pPr>
  </w:style>
  <w:style w:type="character" w:customStyle="1" w:styleId="FontStyle208">
    <w:name w:val="Font Style208"/>
    <w:rsid w:val="007B492B"/>
    <w:rPr>
      <w:rFonts w:ascii="Times New Roman" w:hAnsi="Times New Roman" w:cs="Times New Roman"/>
      <w:color w:val="000000"/>
      <w:sz w:val="22"/>
      <w:szCs w:val="22"/>
    </w:rPr>
  </w:style>
  <w:style w:type="paragraph" w:customStyle="1" w:styleId="Style8">
    <w:name w:val="Style8"/>
    <w:basedOn w:val="Normal"/>
    <w:rsid w:val="00C70F76"/>
    <w:pPr>
      <w:widowControl w:val="0"/>
      <w:autoSpaceDE w:val="0"/>
      <w:autoSpaceDN w:val="0"/>
      <w:adjustRightInd w:val="0"/>
      <w:spacing w:line="322" w:lineRule="exact"/>
      <w:jc w:val="center"/>
    </w:pPr>
  </w:style>
  <w:style w:type="paragraph" w:customStyle="1" w:styleId="Style44">
    <w:name w:val="Style44"/>
    <w:basedOn w:val="Normal"/>
    <w:rsid w:val="00C70F76"/>
    <w:pPr>
      <w:widowControl w:val="0"/>
      <w:autoSpaceDE w:val="0"/>
      <w:autoSpaceDN w:val="0"/>
      <w:adjustRightInd w:val="0"/>
      <w:spacing w:line="274" w:lineRule="exact"/>
      <w:jc w:val="both"/>
    </w:pPr>
  </w:style>
  <w:style w:type="paragraph" w:customStyle="1" w:styleId="Style99">
    <w:name w:val="Style99"/>
    <w:basedOn w:val="Normal"/>
    <w:rsid w:val="00C70F76"/>
    <w:pPr>
      <w:widowControl w:val="0"/>
      <w:autoSpaceDE w:val="0"/>
      <w:autoSpaceDN w:val="0"/>
      <w:adjustRightInd w:val="0"/>
      <w:spacing w:line="274" w:lineRule="exact"/>
      <w:ind w:firstLine="566"/>
      <w:jc w:val="both"/>
    </w:pPr>
  </w:style>
  <w:style w:type="paragraph" w:customStyle="1" w:styleId="Style146">
    <w:name w:val="Style146"/>
    <w:basedOn w:val="Normal"/>
    <w:rsid w:val="00C70F76"/>
    <w:pPr>
      <w:widowControl w:val="0"/>
      <w:autoSpaceDE w:val="0"/>
      <w:autoSpaceDN w:val="0"/>
      <w:adjustRightInd w:val="0"/>
      <w:spacing w:line="278" w:lineRule="exact"/>
    </w:pPr>
  </w:style>
  <w:style w:type="character" w:customStyle="1" w:styleId="FontStyle195">
    <w:name w:val="Font Style195"/>
    <w:rsid w:val="00C70F76"/>
    <w:rPr>
      <w:rFonts w:ascii="Times New Roman" w:hAnsi="Times New Roman" w:cs="Times New Roman"/>
      <w:b/>
      <w:bCs/>
      <w:color w:val="000000"/>
      <w:sz w:val="26"/>
      <w:szCs w:val="26"/>
    </w:rPr>
  </w:style>
  <w:style w:type="paragraph" w:customStyle="1" w:styleId="Style91">
    <w:name w:val="Style91"/>
    <w:basedOn w:val="Normal"/>
    <w:rsid w:val="00C70F76"/>
    <w:pPr>
      <w:widowControl w:val="0"/>
      <w:autoSpaceDE w:val="0"/>
      <w:autoSpaceDN w:val="0"/>
      <w:adjustRightInd w:val="0"/>
      <w:jc w:val="center"/>
    </w:pPr>
  </w:style>
  <w:style w:type="paragraph" w:customStyle="1" w:styleId="Style37">
    <w:name w:val="Style37"/>
    <w:basedOn w:val="Normal"/>
    <w:rsid w:val="00C70F76"/>
    <w:pPr>
      <w:widowControl w:val="0"/>
      <w:autoSpaceDE w:val="0"/>
      <w:autoSpaceDN w:val="0"/>
      <w:adjustRightInd w:val="0"/>
      <w:spacing w:line="276" w:lineRule="exact"/>
      <w:ind w:firstLine="566"/>
    </w:pPr>
  </w:style>
  <w:style w:type="character" w:customStyle="1" w:styleId="grame">
    <w:name w:val="grame"/>
    <w:basedOn w:val="DefaultParagraphFont"/>
    <w:rsid w:val="00C70F76"/>
  </w:style>
  <w:style w:type="character" w:customStyle="1" w:styleId="Heading5Char">
    <w:name w:val="Heading 5 Char"/>
    <w:link w:val="Heading5"/>
    <w:rsid w:val="009852B7"/>
    <w:rPr>
      <w:b/>
      <w:bCs/>
      <w:i/>
      <w:iCs/>
      <w:sz w:val="26"/>
      <w:szCs w:val="26"/>
      <w:lang w:val="en-US" w:eastAsia="en-US"/>
    </w:rPr>
  </w:style>
  <w:style w:type="character" w:customStyle="1" w:styleId="Heading6Char">
    <w:name w:val="Heading 6 Char"/>
    <w:link w:val="Heading6"/>
    <w:rsid w:val="009852B7"/>
    <w:rPr>
      <w:b/>
      <w:snapToGrid w:val="0"/>
      <w:sz w:val="16"/>
      <w:lang w:val="ru-RU" w:eastAsia="en-US"/>
    </w:rPr>
  </w:style>
  <w:style w:type="character" w:customStyle="1" w:styleId="Heading7Char">
    <w:name w:val="Heading 7 Char"/>
    <w:link w:val="Heading7"/>
    <w:rsid w:val="009852B7"/>
    <w:rPr>
      <w:b/>
      <w:snapToGrid w:val="0"/>
      <w:sz w:val="32"/>
      <w:lang w:val="ru-RU" w:eastAsia="en-US"/>
    </w:rPr>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link w:val="Heading1"/>
    <w:rsid w:val="009852B7"/>
    <w:rPr>
      <w:b/>
      <w:sz w:val="24"/>
    </w:rPr>
  </w:style>
  <w:style w:type="character" w:customStyle="1" w:styleId="Heading4Char">
    <w:name w:val="Heading 4 Char"/>
    <w:aliases w:val="~Level4Heading Char"/>
    <w:link w:val="Heading4"/>
    <w:rsid w:val="009852B7"/>
    <w:rPr>
      <w:b/>
      <w:bCs/>
      <w:sz w:val="28"/>
      <w:szCs w:val="28"/>
    </w:rPr>
  </w:style>
  <w:style w:type="paragraph" w:customStyle="1" w:styleId="CharCharCharCharCharCharCharCharCharCharCharCharChar">
    <w:name w:val="Знак Char Char Знак Char Char Знак Char Char Char Char Char Знак Char Char Знак Char Char Знак"/>
    <w:basedOn w:val="Normal"/>
    <w:rsid w:val="009852B7"/>
    <w:pPr>
      <w:tabs>
        <w:tab w:val="left" w:pos="709"/>
      </w:tabs>
    </w:pPr>
    <w:rPr>
      <w:rFonts w:ascii="Tahoma" w:hAnsi="Tahoma"/>
      <w:lang w:val="pl-PL" w:eastAsia="pl-PL"/>
    </w:rPr>
  </w:style>
  <w:style w:type="character" w:customStyle="1" w:styleId="FooterChar">
    <w:name w:val="Footer Char"/>
    <w:link w:val="Footer"/>
    <w:uiPriority w:val="99"/>
    <w:rsid w:val="009852B7"/>
    <w:rPr>
      <w:sz w:val="24"/>
      <w:szCs w:val="24"/>
    </w:rPr>
  </w:style>
  <w:style w:type="character" w:customStyle="1" w:styleId="BalloonTextChar">
    <w:name w:val="Balloon Text Char"/>
    <w:link w:val="BalloonText"/>
    <w:rsid w:val="009852B7"/>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9852B7"/>
    <w:pPr>
      <w:tabs>
        <w:tab w:val="left" w:pos="709"/>
      </w:tabs>
    </w:pPr>
    <w:rPr>
      <w:rFonts w:ascii="Tahoma" w:hAnsi="Tahoma"/>
      <w:lang w:val="pl-PL" w:eastAsia="pl-PL"/>
    </w:rPr>
  </w:style>
  <w:style w:type="paragraph" w:customStyle="1" w:styleId="Application2">
    <w:name w:val="Application2"/>
    <w:basedOn w:val="Normal"/>
    <w:autoRedefine/>
    <w:rsid w:val="009852B7"/>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9852B7"/>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9852B7"/>
    <w:pPr>
      <w:tabs>
        <w:tab w:val="left" w:pos="709"/>
      </w:tabs>
    </w:pPr>
    <w:rPr>
      <w:rFonts w:ascii="Tahoma" w:hAnsi="Tahoma" w:cs="Tahoma"/>
      <w:lang w:val="pl-PL" w:eastAsia="pl-PL"/>
    </w:rPr>
  </w:style>
  <w:style w:type="character" w:customStyle="1" w:styleId="HeaderChar">
    <w:name w:val="Header Char"/>
    <w:aliases w:val=" Char1 Char,Char1 Char"/>
    <w:link w:val="Header"/>
    <w:rsid w:val="009852B7"/>
    <w:rPr>
      <w:sz w:val="24"/>
      <w:szCs w:val="24"/>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rsid w:val="009852B7"/>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9852B7"/>
  </w:style>
  <w:style w:type="character" w:styleId="FootnoteReference">
    <w:name w:val="footnote reference"/>
    <w:aliases w:val="Footnote,Footnote symbol,Appel note de bas de p,SUPERS,Nota,(NECG) Footnote Reference,Voetnootverwijzing,Footnote Reference Superscript,BVI fnr,Lábjegyzet-hivatkozás,L?bjegyzet-hivatkoz?s,Char1 Char Char Char Char,ftref"/>
    <w:uiPriority w:val="99"/>
    <w:rsid w:val="009852B7"/>
    <w:rPr>
      <w:vertAlign w:val="superscript"/>
    </w:rPr>
  </w:style>
  <w:style w:type="paragraph" w:customStyle="1" w:styleId="firstline">
    <w:name w:val="firstline"/>
    <w:basedOn w:val="Normal"/>
    <w:rsid w:val="009852B7"/>
    <w:pPr>
      <w:spacing w:line="240" w:lineRule="atLeast"/>
      <w:ind w:firstLine="640"/>
      <w:jc w:val="both"/>
    </w:pPr>
    <w:rPr>
      <w:color w:val="000000"/>
    </w:rPr>
  </w:style>
  <w:style w:type="character" w:customStyle="1" w:styleId="BodyTextIndent2Char">
    <w:name w:val="Body Text Indent 2 Char"/>
    <w:link w:val="BodyTextIndent2"/>
    <w:rsid w:val="009852B7"/>
    <w:rPr>
      <w:b/>
      <w:sz w:val="24"/>
    </w:rPr>
  </w:style>
  <w:style w:type="character" w:customStyle="1" w:styleId="BodyTextIndent3Char">
    <w:name w:val="Body Text Indent 3 Char"/>
    <w:link w:val="BodyTextIndent3"/>
    <w:rsid w:val="009852B7"/>
    <w:rPr>
      <w:sz w:val="16"/>
      <w:szCs w:val="16"/>
    </w:rPr>
  </w:style>
  <w:style w:type="paragraph" w:customStyle="1" w:styleId="CharChar1">
    <w:name w:val="Знак Char Char1 Знак"/>
    <w:basedOn w:val="Normal"/>
    <w:rsid w:val="009852B7"/>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9852B7"/>
    <w:pPr>
      <w:tabs>
        <w:tab w:val="left" w:pos="709"/>
      </w:tabs>
    </w:pPr>
    <w:rPr>
      <w:rFonts w:ascii="Tahoma" w:hAnsi="Tahoma"/>
      <w:lang w:val="pl-PL" w:eastAsia="pl-PL"/>
    </w:rPr>
  </w:style>
  <w:style w:type="paragraph" w:customStyle="1" w:styleId="FR1">
    <w:name w:val="FR1"/>
    <w:rsid w:val="009852B7"/>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9852B7"/>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9852B7"/>
    <w:pPr>
      <w:tabs>
        <w:tab w:val="left" w:pos="709"/>
      </w:tabs>
    </w:pPr>
    <w:rPr>
      <w:rFonts w:ascii="Arial Narrow" w:hAnsi="Arial Narrow"/>
      <w:b/>
      <w:sz w:val="26"/>
      <w:szCs w:val="20"/>
      <w:lang w:val="pl-PL" w:eastAsia="pl-PL"/>
    </w:rPr>
  </w:style>
  <w:style w:type="paragraph" w:customStyle="1" w:styleId="Text1">
    <w:name w:val="Text 1"/>
    <w:basedOn w:val="Normal"/>
    <w:rsid w:val="009852B7"/>
    <w:pPr>
      <w:spacing w:after="240"/>
      <w:ind w:left="482"/>
      <w:jc w:val="both"/>
    </w:pPr>
    <w:rPr>
      <w:rFonts w:ascii="Arial" w:hAnsi="Arial"/>
      <w:sz w:val="20"/>
      <w:szCs w:val="20"/>
      <w:lang w:val="en-GB" w:eastAsia="en-GB"/>
    </w:rPr>
  </w:style>
  <w:style w:type="paragraph" w:customStyle="1" w:styleId="Text2">
    <w:name w:val="Text 2"/>
    <w:basedOn w:val="Normal"/>
    <w:rsid w:val="009852B7"/>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9852B7"/>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9852B7"/>
    <w:pPr>
      <w:tabs>
        <w:tab w:val="left" w:pos="709"/>
      </w:tabs>
    </w:pPr>
    <w:rPr>
      <w:rFonts w:ascii="Tahoma" w:hAnsi="Tahoma"/>
      <w:lang w:val="pl-PL" w:eastAsia="pl-PL"/>
    </w:rPr>
  </w:style>
  <w:style w:type="paragraph" w:customStyle="1" w:styleId="CharChar0">
    <w:name w:val="Знак Char Char"/>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9852B7"/>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9852B7"/>
    <w:pPr>
      <w:tabs>
        <w:tab w:val="left" w:pos="709"/>
      </w:tabs>
    </w:pPr>
    <w:rPr>
      <w:rFonts w:ascii="Tahoma" w:hAnsi="Tahoma"/>
      <w:lang w:val="pl-PL" w:eastAsia="pl-PL"/>
    </w:rPr>
  </w:style>
  <w:style w:type="character" w:styleId="CommentReference">
    <w:name w:val="annotation reference"/>
    <w:rsid w:val="009852B7"/>
    <w:rPr>
      <w:sz w:val="16"/>
      <w:szCs w:val="16"/>
    </w:rPr>
  </w:style>
  <w:style w:type="paragraph" w:styleId="CommentText">
    <w:name w:val="annotation text"/>
    <w:basedOn w:val="Normal"/>
    <w:link w:val="CommentTextChar"/>
    <w:rsid w:val="009852B7"/>
    <w:rPr>
      <w:sz w:val="20"/>
      <w:szCs w:val="20"/>
      <w:lang w:val="en-US" w:eastAsia="en-US"/>
    </w:rPr>
  </w:style>
  <w:style w:type="character" w:customStyle="1" w:styleId="CommentTextChar">
    <w:name w:val="Comment Text Char"/>
    <w:link w:val="CommentText"/>
    <w:rsid w:val="009852B7"/>
    <w:rPr>
      <w:lang w:val="en-US" w:eastAsia="en-US"/>
    </w:rPr>
  </w:style>
  <w:style w:type="paragraph" w:customStyle="1" w:styleId="CharCharCharCharCharCharCharCharChar">
    <w:name w:val="Char Char Char Знак Char Char Знак Char Char Char Char"/>
    <w:basedOn w:val="Normal"/>
    <w:rsid w:val="009852B7"/>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9852B7"/>
    <w:rPr>
      <w:b/>
      <w:bCs/>
    </w:rPr>
  </w:style>
  <w:style w:type="character" w:customStyle="1" w:styleId="CommentSubjectChar">
    <w:name w:val="Comment Subject Char"/>
    <w:link w:val="CommentSubject"/>
    <w:rsid w:val="009852B7"/>
    <w:rPr>
      <w:b/>
      <w:bCs/>
      <w:lang w:val="en-US" w:eastAsia="en-US"/>
    </w:rPr>
  </w:style>
  <w:style w:type="paragraph" w:customStyle="1" w:styleId="CharCharChar1Char">
    <w:name w:val="Char Char Char1 Char"/>
    <w:basedOn w:val="Normal"/>
    <w:rsid w:val="009852B7"/>
    <w:pPr>
      <w:tabs>
        <w:tab w:val="left" w:pos="709"/>
      </w:tabs>
    </w:pPr>
    <w:rPr>
      <w:rFonts w:ascii="Tahoma" w:hAnsi="Tahoma"/>
      <w:lang w:val="pl-PL" w:eastAsia="pl-PL"/>
    </w:rPr>
  </w:style>
  <w:style w:type="paragraph" w:customStyle="1" w:styleId="Title-head">
    <w:name w:val="Title-head"/>
    <w:basedOn w:val="Normal"/>
    <w:next w:val="Normal"/>
    <w:rsid w:val="009852B7"/>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9852B7"/>
    <w:pPr>
      <w:ind w:left="480"/>
    </w:pPr>
    <w:rPr>
      <w:lang w:val="en-US" w:eastAsia="en-US"/>
    </w:rPr>
  </w:style>
  <w:style w:type="paragraph" w:styleId="TOC1">
    <w:name w:val="toc 1"/>
    <w:basedOn w:val="Normal"/>
    <w:next w:val="Normal"/>
    <w:autoRedefine/>
    <w:uiPriority w:val="39"/>
    <w:rsid w:val="009852B7"/>
    <w:pPr>
      <w:jc w:val="both"/>
    </w:pPr>
    <w:rPr>
      <w:b/>
      <w:bCs/>
      <w:caps/>
      <w:noProof/>
      <w:color w:val="000000"/>
      <w:lang w:eastAsia="en-US"/>
    </w:rPr>
  </w:style>
  <w:style w:type="paragraph" w:styleId="TOC2">
    <w:name w:val="toc 2"/>
    <w:basedOn w:val="Normal"/>
    <w:next w:val="Normal"/>
    <w:autoRedefine/>
    <w:uiPriority w:val="39"/>
    <w:rsid w:val="009852B7"/>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9852B7"/>
    <w:pPr>
      <w:tabs>
        <w:tab w:val="left" w:pos="0"/>
      </w:tabs>
      <w:spacing w:after="120"/>
      <w:jc w:val="center"/>
    </w:pPr>
    <w:rPr>
      <w:bCs/>
      <w:caps/>
      <w:sz w:val="28"/>
      <w:lang w:eastAsia="en-US"/>
    </w:rPr>
  </w:style>
  <w:style w:type="paragraph" w:customStyle="1" w:styleId="CharChar2">
    <w:name w:val="Char Char Знак"/>
    <w:basedOn w:val="Normal"/>
    <w:rsid w:val="009852B7"/>
    <w:pPr>
      <w:tabs>
        <w:tab w:val="left" w:pos="709"/>
      </w:tabs>
    </w:pPr>
    <w:rPr>
      <w:rFonts w:ascii="Tahoma" w:hAnsi="Tahoma" w:cs="Tahoma"/>
      <w:lang w:val="pl-PL" w:eastAsia="pl-PL"/>
    </w:rPr>
  </w:style>
  <w:style w:type="paragraph" w:customStyle="1" w:styleId="oftext">
    <w:name w:val="oftext"/>
    <w:basedOn w:val="Normal"/>
    <w:rsid w:val="009852B7"/>
    <w:pPr>
      <w:spacing w:before="100" w:beforeAutospacing="1" w:after="100" w:afterAutospacing="1"/>
    </w:pPr>
  </w:style>
  <w:style w:type="paragraph" w:customStyle="1" w:styleId="a3">
    <w:name w:val="Знак"/>
    <w:basedOn w:val="Normal"/>
    <w:rsid w:val="009852B7"/>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9852B7"/>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9852B7"/>
    <w:pPr>
      <w:tabs>
        <w:tab w:val="left" w:pos="709"/>
      </w:tabs>
    </w:pPr>
    <w:rPr>
      <w:rFonts w:ascii="Tahoma" w:hAnsi="Tahoma" w:cs="Tahoma"/>
      <w:lang w:val="pl-PL" w:eastAsia="pl-PL"/>
    </w:rPr>
  </w:style>
  <w:style w:type="paragraph" w:customStyle="1" w:styleId="CharCharChar">
    <w:name w:val="Знак Char Char Char"/>
    <w:basedOn w:val="Normal"/>
    <w:rsid w:val="009852B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9852B7"/>
    <w:pPr>
      <w:tabs>
        <w:tab w:val="left" w:pos="709"/>
      </w:tabs>
    </w:pPr>
    <w:rPr>
      <w:rFonts w:ascii="Tahoma" w:hAnsi="Tahoma"/>
      <w:lang w:val="pl-PL" w:eastAsia="pl-PL"/>
    </w:rPr>
  </w:style>
  <w:style w:type="character" w:customStyle="1" w:styleId="CharChar3">
    <w:name w:val="Char Char"/>
    <w:locked/>
    <w:rsid w:val="009852B7"/>
    <w:rPr>
      <w:sz w:val="24"/>
      <w:szCs w:val="24"/>
      <w:lang w:val="en-US" w:eastAsia="en-US" w:bidi="ar-SA"/>
    </w:rPr>
  </w:style>
  <w:style w:type="character" w:customStyle="1" w:styleId="CharChar4">
    <w:name w:val="Знак Знак Char Char"/>
    <w:locked/>
    <w:rsid w:val="009852B7"/>
    <w:rPr>
      <w:lang w:val="en-US" w:eastAsia="en-US" w:bidi="ar-SA"/>
    </w:rPr>
  </w:style>
  <w:style w:type="paragraph" w:customStyle="1" w:styleId="CharCharCharCharCharChar0">
    <w:name w:val="Знак Char Char Char Char Char Char"/>
    <w:basedOn w:val="Normal"/>
    <w:rsid w:val="009852B7"/>
    <w:pPr>
      <w:tabs>
        <w:tab w:val="left" w:pos="709"/>
      </w:tabs>
    </w:pPr>
    <w:rPr>
      <w:rFonts w:ascii="Tahoma" w:hAnsi="Tahoma"/>
      <w:lang w:val="pl-PL" w:eastAsia="pl-PL"/>
    </w:rPr>
  </w:style>
  <w:style w:type="paragraph" w:customStyle="1" w:styleId="Char2CharCharCharCharChar">
    <w:name w:val="Char2 Char Char Char Char Char"/>
    <w:basedOn w:val="Normal"/>
    <w:rsid w:val="009852B7"/>
    <w:pPr>
      <w:tabs>
        <w:tab w:val="left" w:pos="709"/>
      </w:tabs>
    </w:pPr>
    <w:rPr>
      <w:rFonts w:ascii="Tahoma" w:hAnsi="Tahoma"/>
      <w:lang w:val="pl-PL" w:eastAsia="pl-PL"/>
    </w:rPr>
  </w:style>
  <w:style w:type="paragraph" w:customStyle="1" w:styleId="Char1">
    <w:name w:val="Знак Char"/>
    <w:basedOn w:val="Normal"/>
    <w:rsid w:val="009852B7"/>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9852B7"/>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9852B7"/>
    <w:pPr>
      <w:tabs>
        <w:tab w:val="left" w:pos="709"/>
      </w:tabs>
    </w:pPr>
    <w:rPr>
      <w:rFonts w:ascii="Tahoma" w:hAnsi="Tahoma"/>
      <w:lang w:val="pl-PL" w:eastAsia="pl-PL"/>
    </w:rPr>
  </w:style>
  <w:style w:type="character" w:customStyle="1" w:styleId="Char5">
    <w:name w:val="Char5"/>
    <w:rsid w:val="009852B7"/>
    <w:rPr>
      <w:sz w:val="24"/>
      <w:szCs w:val="24"/>
      <w:lang w:val="en-US" w:eastAsia="en-US" w:bidi="ar-SA"/>
    </w:rPr>
  </w:style>
  <w:style w:type="character" w:customStyle="1" w:styleId="apple-style-span">
    <w:name w:val="apple-style-span"/>
    <w:rsid w:val="009852B7"/>
  </w:style>
  <w:style w:type="character" w:customStyle="1" w:styleId="newdocreference">
    <w:name w:val="newdocreference"/>
    <w:rsid w:val="009852B7"/>
  </w:style>
  <w:style w:type="character" w:customStyle="1" w:styleId="samedocreference">
    <w:name w:val="samedocreference"/>
    <w:rsid w:val="009852B7"/>
  </w:style>
  <w:style w:type="paragraph" w:customStyle="1" w:styleId="CharCharCharCharCharCharCharCharCharCharCharCharCharChar">
    <w:name w:val="Char Char Char Char Char Char Знак Char Char Char Char Char Char Char Char"/>
    <w:basedOn w:val="Normal"/>
    <w:rsid w:val="009852B7"/>
    <w:pPr>
      <w:tabs>
        <w:tab w:val="left" w:pos="709"/>
      </w:tabs>
    </w:pPr>
    <w:rPr>
      <w:rFonts w:ascii="Tahoma" w:hAnsi="Tahoma"/>
      <w:lang w:val="pl-PL" w:eastAsia="pl-PL"/>
    </w:rPr>
  </w:style>
  <w:style w:type="character" w:customStyle="1" w:styleId="FontStyle12">
    <w:name w:val="Font Style12"/>
    <w:uiPriority w:val="99"/>
    <w:rsid w:val="009852B7"/>
    <w:rPr>
      <w:rFonts w:ascii="Times New Roman" w:hAnsi="Times New Roman" w:cs="Times New Roman"/>
      <w:sz w:val="22"/>
      <w:szCs w:val="22"/>
    </w:rPr>
  </w:style>
  <w:style w:type="character" w:customStyle="1" w:styleId="FontStyle37">
    <w:name w:val="Font Style37"/>
    <w:rsid w:val="009852B7"/>
    <w:rPr>
      <w:rFonts w:ascii="Times New Roman" w:hAnsi="Times New Roman" w:cs="Times New Roman"/>
      <w:b/>
      <w:bCs/>
      <w:sz w:val="20"/>
      <w:szCs w:val="20"/>
    </w:rPr>
  </w:style>
  <w:style w:type="character" w:customStyle="1" w:styleId="FontStyle42">
    <w:name w:val="Font Style42"/>
    <w:rsid w:val="009852B7"/>
    <w:rPr>
      <w:rFonts w:ascii="Times New Roman" w:hAnsi="Times New Roman" w:cs="Times New Roman"/>
      <w:sz w:val="20"/>
      <w:szCs w:val="20"/>
    </w:rPr>
  </w:style>
  <w:style w:type="character" w:customStyle="1" w:styleId="a29">
    <w:name w:val="a29"/>
    <w:rsid w:val="009852B7"/>
    <w:rPr>
      <w:color w:val="86B300"/>
    </w:rPr>
  </w:style>
  <w:style w:type="paragraph" w:customStyle="1" w:styleId="Style11">
    <w:name w:val="Style11"/>
    <w:basedOn w:val="Normal"/>
    <w:rsid w:val="009852B7"/>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2E5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A72E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EA2481"/>
    <w:rPr>
      <w:sz w:val="22"/>
      <w:szCs w:val="22"/>
      <w:shd w:val="clear" w:color="auto" w:fill="FFFFFF"/>
    </w:rPr>
  </w:style>
  <w:style w:type="character" w:customStyle="1" w:styleId="Heading40">
    <w:name w:val="Heading #4_"/>
    <w:link w:val="Heading41"/>
    <w:rsid w:val="00EA2481"/>
    <w:rPr>
      <w:sz w:val="22"/>
      <w:szCs w:val="22"/>
      <w:shd w:val="clear" w:color="auto" w:fill="FFFFFF"/>
    </w:rPr>
  </w:style>
  <w:style w:type="character" w:customStyle="1" w:styleId="Bodytext3">
    <w:name w:val="Body text (3)_"/>
    <w:link w:val="Bodytext30"/>
    <w:rsid w:val="00EA2481"/>
    <w:rPr>
      <w:sz w:val="19"/>
      <w:szCs w:val="19"/>
      <w:shd w:val="clear" w:color="auto" w:fill="FFFFFF"/>
    </w:rPr>
  </w:style>
  <w:style w:type="character" w:customStyle="1" w:styleId="Heading50">
    <w:name w:val="Heading #5_"/>
    <w:rsid w:val="00EA248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EA24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EA24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EA2481"/>
    <w:pPr>
      <w:widowControl w:val="0"/>
      <w:shd w:val="clear" w:color="auto" w:fill="FFFFFF"/>
      <w:spacing w:before="60" w:line="278" w:lineRule="exact"/>
      <w:jc w:val="center"/>
    </w:pPr>
    <w:rPr>
      <w:sz w:val="22"/>
      <w:szCs w:val="22"/>
    </w:rPr>
  </w:style>
  <w:style w:type="paragraph" w:customStyle="1" w:styleId="Heading41">
    <w:name w:val="Heading #4"/>
    <w:basedOn w:val="Normal"/>
    <w:link w:val="Heading40"/>
    <w:rsid w:val="00EA2481"/>
    <w:pPr>
      <w:widowControl w:val="0"/>
      <w:shd w:val="clear" w:color="auto" w:fill="FFFFFF"/>
      <w:spacing w:line="274" w:lineRule="exact"/>
      <w:jc w:val="both"/>
      <w:outlineLvl w:val="3"/>
    </w:pPr>
    <w:rPr>
      <w:sz w:val="22"/>
      <w:szCs w:val="22"/>
    </w:rPr>
  </w:style>
  <w:style w:type="paragraph" w:customStyle="1" w:styleId="Bodytext30">
    <w:name w:val="Body text (3)"/>
    <w:basedOn w:val="Normal"/>
    <w:link w:val="Bodytext3"/>
    <w:rsid w:val="00EA2481"/>
    <w:pPr>
      <w:widowControl w:val="0"/>
      <w:shd w:val="clear" w:color="auto" w:fill="FFFFFF"/>
      <w:spacing w:before="2880" w:line="230" w:lineRule="exact"/>
      <w:jc w:val="both"/>
    </w:pPr>
    <w:rPr>
      <w:sz w:val="19"/>
      <w:szCs w:val="19"/>
    </w:rPr>
  </w:style>
  <w:style w:type="character" w:customStyle="1" w:styleId="ala">
    <w:name w:val="al_a"/>
    <w:rsid w:val="00DB64D6"/>
  </w:style>
  <w:style w:type="character" w:customStyle="1" w:styleId="p">
    <w:name w:val="p"/>
    <w:rsid w:val="00E80A04"/>
  </w:style>
  <w:style w:type="character" w:customStyle="1" w:styleId="parcapt">
    <w:name w:val="par_capt"/>
    <w:rsid w:val="00A136E9"/>
  </w:style>
  <w:style w:type="character" w:customStyle="1" w:styleId="alcapt">
    <w:name w:val="al_capt"/>
    <w:rsid w:val="00A136E9"/>
  </w:style>
  <w:style w:type="character" w:customStyle="1" w:styleId="fasubpardislink">
    <w:name w:val="fasubpardislink"/>
    <w:rsid w:val="00A136E9"/>
  </w:style>
  <w:style w:type="character" w:customStyle="1" w:styleId="alt">
    <w:name w:val="al_t"/>
    <w:rsid w:val="00A136E9"/>
  </w:style>
  <w:style w:type="character" w:customStyle="1" w:styleId="subpardislink">
    <w:name w:val="subpardislink"/>
    <w:rsid w:val="00A136E9"/>
  </w:style>
  <w:style w:type="character" w:customStyle="1" w:styleId="subparinclink">
    <w:name w:val="subparinclink"/>
    <w:rsid w:val="00A136E9"/>
  </w:style>
  <w:style w:type="character" w:customStyle="1" w:styleId="greenlight">
    <w:name w:val="greenlight"/>
    <w:rsid w:val="008C7789"/>
  </w:style>
  <w:style w:type="character" w:customStyle="1" w:styleId="alb">
    <w:name w:val="al_b"/>
    <w:rsid w:val="00993B82"/>
  </w:style>
  <w:style w:type="character" w:customStyle="1" w:styleId="parsupercapt">
    <w:name w:val="par_super_capt"/>
    <w:rsid w:val="003E112D"/>
  </w:style>
  <w:style w:type="numbering" w:customStyle="1" w:styleId="NoList1">
    <w:name w:val="No List1"/>
    <w:next w:val="NoList"/>
    <w:uiPriority w:val="99"/>
    <w:semiHidden/>
    <w:unhideWhenUsed/>
    <w:rsid w:val="00DF7F25"/>
  </w:style>
  <w:style w:type="paragraph" w:customStyle="1" w:styleId="Style2">
    <w:name w:val="Style2"/>
    <w:basedOn w:val="Normal"/>
    <w:uiPriority w:val="99"/>
    <w:rsid w:val="00DF7F25"/>
    <w:pPr>
      <w:autoSpaceDE w:val="0"/>
      <w:autoSpaceDN w:val="0"/>
      <w:spacing w:after="120"/>
      <w:ind w:right="-666" w:firstLine="708"/>
      <w:jc w:val="both"/>
    </w:pPr>
  </w:style>
  <w:style w:type="character" w:customStyle="1" w:styleId="light">
    <w:name w:val="light"/>
    <w:rsid w:val="00CD3DEA"/>
  </w:style>
  <w:style w:type="paragraph" w:customStyle="1" w:styleId="Tiret0">
    <w:name w:val="Tiret 0"/>
    <w:basedOn w:val="Normal"/>
    <w:rsid w:val="00CB54E7"/>
    <w:pPr>
      <w:numPr>
        <w:numId w:val="13"/>
      </w:numPr>
      <w:spacing w:before="120" w:after="120"/>
      <w:jc w:val="both"/>
    </w:pPr>
    <w:rPr>
      <w:rFonts w:eastAsia="Calibri"/>
      <w:szCs w:val="22"/>
    </w:rPr>
  </w:style>
  <w:style w:type="paragraph" w:customStyle="1" w:styleId="Tiret1">
    <w:name w:val="Tiret 1"/>
    <w:basedOn w:val="Normal"/>
    <w:rsid w:val="00CB54E7"/>
    <w:pPr>
      <w:numPr>
        <w:numId w:val="14"/>
      </w:numPr>
      <w:spacing w:before="120" w:after="120"/>
      <w:jc w:val="both"/>
    </w:pPr>
    <w:rPr>
      <w:rFonts w:eastAsia="Calibri"/>
      <w:szCs w:val="22"/>
    </w:rPr>
  </w:style>
  <w:style w:type="paragraph" w:customStyle="1" w:styleId="NumPar1">
    <w:name w:val="NumPar 1"/>
    <w:basedOn w:val="Normal"/>
    <w:next w:val="Normal"/>
    <w:uiPriority w:val="99"/>
    <w:rsid w:val="00CB54E7"/>
    <w:pPr>
      <w:numPr>
        <w:numId w:val="15"/>
      </w:numPr>
      <w:spacing w:before="120" w:after="120"/>
      <w:jc w:val="both"/>
    </w:pPr>
    <w:rPr>
      <w:rFonts w:eastAsia="Calibri"/>
      <w:szCs w:val="22"/>
    </w:rPr>
  </w:style>
  <w:style w:type="paragraph" w:customStyle="1" w:styleId="NumPar2">
    <w:name w:val="NumPar 2"/>
    <w:basedOn w:val="Normal"/>
    <w:next w:val="Normal"/>
    <w:uiPriority w:val="99"/>
    <w:rsid w:val="00CB54E7"/>
    <w:pPr>
      <w:numPr>
        <w:ilvl w:val="1"/>
        <w:numId w:val="15"/>
      </w:numPr>
      <w:spacing w:before="120" w:after="120"/>
      <w:jc w:val="both"/>
    </w:pPr>
    <w:rPr>
      <w:rFonts w:eastAsia="Calibri"/>
      <w:szCs w:val="22"/>
    </w:rPr>
  </w:style>
  <w:style w:type="paragraph" w:customStyle="1" w:styleId="NumPar3">
    <w:name w:val="NumPar 3"/>
    <w:basedOn w:val="Normal"/>
    <w:next w:val="Normal"/>
    <w:uiPriority w:val="99"/>
    <w:rsid w:val="00CB54E7"/>
    <w:pPr>
      <w:numPr>
        <w:ilvl w:val="2"/>
        <w:numId w:val="15"/>
      </w:numPr>
      <w:spacing w:before="120" w:after="120"/>
      <w:jc w:val="both"/>
    </w:pPr>
    <w:rPr>
      <w:rFonts w:eastAsia="Calibri"/>
      <w:szCs w:val="22"/>
    </w:rPr>
  </w:style>
  <w:style w:type="paragraph" w:customStyle="1" w:styleId="NumPar4">
    <w:name w:val="NumPar 4"/>
    <w:basedOn w:val="Normal"/>
    <w:next w:val="Normal"/>
    <w:uiPriority w:val="99"/>
    <w:rsid w:val="00CB54E7"/>
    <w:pPr>
      <w:numPr>
        <w:ilvl w:val="3"/>
        <w:numId w:val="15"/>
      </w:numPr>
      <w:spacing w:before="120" w:after="120"/>
      <w:jc w:val="both"/>
    </w:pPr>
    <w:rPr>
      <w:rFonts w:eastAsia="Calibri"/>
      <w:szCs w:val="22"/>
    </w:rPr>
  </w:style>
  <w:style w:type="paragraph" w:customStyle="1" w:styleId="htleft">
    <w:name w:val="htleft"/>
    <w:basedOn w:val="Normal"/>
    <w:rsid w:val="009E141B"/>
    <w:pPr>
      <w:spacing w:before="100" w:beforeAutospacing="1" w:after="100" w:afterAutospacing="1"/>
    </w:pPr>
  </w:style>
  <w:style w:type="paragraph" w:customStyle="1" w:styleId="font5">
    <w:name w:val="font5"/>
    <w:basedOn w:val="Normal"/>
    <w:rsid w:val="00E62989"/>
    <w:pPr>
      <w:spacing w:before="100" w:beforeAutospacing="1" w:after="100" w:afterAutospacing="1"/>
    </w:pPr>
    <w:rPr>
      <w:sz w:val="20"/>
      <w:szCs w:val="20"/>
    </w:rPr>
  </w:style>
  <w:style w:type="paragraph" w:customStyle="1" w:styleId="font6">
    <w:name w:val="font6"/>
    <w:basedOn w:val="Normal"/>
    <w:rsid w:val="00E62989"/>
    <w:pPr>
      <w:spacing w:before="100" w:beforeAutospacing="1" w:after="100" w:afterAutospacing="1"/>
    </w:pPr>
    <w:rPr>
      <w:sz w:val="20"/>
      <w:szCs w:val="20"/>
    </w:rPr>
  </w:style>
  <w:style w:type="paragraph" w:customStyle="1" w:styleId="font7">
    <w:name w:val="font7"/>
    <w:basedOn w:val="Normal"/>
    <w:rsid w:val="00E62989"/>
    <w:pPr>
      <w:spacing w:before="100" w:beforeAutospacing="1" w:after="100" w:afterAutospacing="1"/>
    </w:pPr>
    <w:rPr>
      <w:color w:val="FF0000"/>
      <w:sz w:val="20"/>
      <w:szCs w:val="20"/>
    </w:rPr>
  </w:style>
  <w:style w:type="paragraph" w:customStyle="1" w:styleId="font8">
    <w:name w:val="font8"/>
    <w:basedOn w:val="Normal"/>
    <w:rsid w:val="00E62989"/>
    <w:pPr>
      <w:spacing w:before="100" w:beforeAutospacing="1" w:after="100" w:afterAutospacing="1"/>
    </w:pPr>
    <w:rPr>
      <w:b/>
      <w:bCs/>
      <w:sz w:val="20"/>
      <w:szCs w:val="20"/>
    </w:rPr>
  </w:style>
  <w:style w:type="paragraph" w:customStyle="1" w:styleId="font9">
    <w:name w:val="font9"/>
    <w:basedOn w:val="Normal"/>
    <w:rsid w:val="00E62989"/>
    <w:pPr>
      <w:spacing w:before="100" w:beforeAutospacing="1" w:after="100" w:afterAutospacing="1"/>
    </w:pPr>
    <w:rPr>
      <w:sz w:val="20"/>
      <w:szCs w:val="20"/>
    </w:rPr>
  </w:style>
  <w:style w:type="paragraph" w:customStyle="1" w:styleId="font10">
    <w:name w:val="font10"/>
    <w:basedOn w:val="Normal"/>
    <w:rsid w:val="00E62989"/>
    <w:pPr>
      <w:spacing w:before="100" w:beforeAutospacing="1" w:after="100" w:afterAutospacing="1"/>
    </w:pPr>
    <w:rPr>
      <w:color w:val="000000"/>
      <w:sz w:val="20"/>
      <w:szCs w:val="20"/>
    </w:rPr>
  </w:style>
  <w:style w:type="paragraph" w:customStyle="1" w:styleId="xl67">
    <w:name w:val="xl67"/>
    <w:basedOn w:val="Normal"/>
    <w:rsid w:val="00E62989"/>
    <w:pPr>
      <w:spacing w:before="100" w:beforeAutospacing="1" w:after="100" w:afterAutospacing="1"/>
    </w:pPr>
  </w:style>
  <w:style w:type="paragraph" w:customStyle="1" w:styleId="xl68">
    <w:name w:val="xl68"/>
    <w:basedOn w:val="Normal"/>
    <w:rsid w:val="00E62989"/>
    <w:pPr>
      <w:spacing w:before="100" w:beforeAutospacing="1" w:after="100" w:afterAutospacing="1"/>
      <w:textAlignment w:val="center"/>
    </w:pPr>
  </w:style>
  <w:style w:type="paragraph" w:customStyle="1" w:styleId="xl69">
    <w:name w:val="xl69"/>
    <w:basedOn w:val="Normal"/>
    <w:rsid w:val="00E62989"/>
    <w:pPr>
      <w:spacing w:before="100" w:beforeAutospacing="1" w:after="100" w:afterAutospacing="1"/>
      <w:textAlignment w:val="top"/>
    </w:pPr>
  </w:style>
  <w:style w:type="paragraph" w:customStyle="1" w:styleId="xl70">
    <w:name w:val="xl70"/>
    <w:basedOn w:val="Normal"/>
    <w:rsid w:val="00E62989"/>
    <w:pPr>
      <w:spacing w:before="100" w:beforeAutospacing="1" w:after="100" w:afterAutospacing="1"/>
    </w:pPr>
  </w:style>
  <w:style w:type="paragraph" w:customStyle="1" w:styleId="xl71">
    <w:name w:val="xl7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AF0CD3"/>
  </w:style>
  <w:style w:type="paragraph" w:customStyle="1" w:styleId="BodyText1">
    <w:name w:val="~BodyText"/>
    <w:basedOn w:val="Normal"/>
    <w:rsid w:val="00AF0CD3"/>
    <w:pPr>
      <w:spacing w:before="260" w:line="260" w:lineRule="exact"/>
    </w:pPr>
    <w:rPr>
      <w:rFonts w:ascii="Arial" w:hAnsi="Arial" w:cs="Arial"/>
      <w:sz w:val="20"/>
      <w:szCs w:val="20"/>
      <w:lang w:val="en-GB" w:eastAsia="en-GB"/>
    </w:rPr>
  </w:style>
  <w:style w:type="paragraph" w:customStyle="1" w:styleId="Bullet1">
    <w:name w:val="~Bullet1"/>
    <w:basedOn w:val="BodyText1"/>
    <w:rsid w:val="00AF0CD3"/>
    <w:pPr>
      <w:numPr>
        <w:numId w:val="16"/>
      </w:numPr>
      <w:spacing w:before="0"/>
    </w:pPr>
  </w:style>
  <w:style w:type="paragraph" w:customStyle="1" w:styleId="NonToc-Heading">
    <w:name w:val="~NonToc-Heading"/>
    <w:basedOn w:val="Normal"/>
    <w:next w:val="BodyText1"/>
    <w:rsid w:val="00AF0CD3"/>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AF0CD3"/>
    <w:pPr>
      <w:ind w:right="-105"/>
    </w:pPr>
    <w:rPr>
      <w:rFonts w:ascii="Arial" w:hAnsi="Arial" w:cs="Arial"/>
      <w:sz w:val="16"/>
      <w:szCs w:val="16"/>
      <w:lang w:val="en-GB" w:eastAsia="en-GB"/>
    </w:rPr>
  </w:style>
  <w:style w:type="paragraph" w:customStyle="1" w:styleId="RevisionHeading">
    <w:name w:val="~RevisionHeading"/>
    <w:basedOn w:val="RevisionText"/>
    <w:rsid w:val="00AF0CD3"/>
    <w:pPr>
      <w:ind w:right="-140"/>
    </w:pPr>
    <w:rPr>
      <w:rFonts w:ascii="Arial Black" w:hAnsi="Arial Black"/>
    </w:rPr>
  </w:style>
  <w:style w:type="paragraph" w:customStyle="1" w:styleId="Disclaimer">
    <w:name w:val="~Disclaimer"/>
    <w:basedOn w:val="Normal"/>
    <w:rsid w:val="00AF0CD3"/>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AF0CD3"/>
    <w:rPr>
      <w:rFonts w:ascii="Arial" w:hAnsi="Arial" w:cs="Arial"/>
      <w:lang w:val="en-GB" w:eastAsia="en-GB"/>
    </w:rPr>
  </w:style>
  <w:style w:type="paragraph" w:customStyle="1" w:styleId="TocHeading">
    <w:name w:val="~TocHeading"/>
    <w:basedOn w:val="Normal"/>
    <w:next w:val="TOC1"/>
    <w:rsid w:val="00AF0CD3"/>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AF0CD3"/>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AF0CD3"/>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AF0CD3"/>
    <w:pPr>
      <w:spacing w:before="60" w:after="20"/>
    </w:pPr>
    <w:rPr>
      <w:rFonts w:ascii="Arial" w:hAnsi="Arial" w:cs="Arial"/>
      <w:sz w:val="17"/>
      <w:lang w:val="en-GB" w:eastAsia="en-GB"/>
    </w:rPr>
  </w:style>
  <w:style w:type="paragraph" w:customStyle="1" w:styleId="TableHeadingLeft">
    <w:name w:val="~TableHeadingLeft"/>
    <w:basedOn w:val="TableTextLeft"/>
    <w:rsid w:val="00AF0CD3"/>
    <w:pPr>
      <w:keepNext/>
      <w:spacing w:before="80" w:after="40"/>
    </w:pPr>
    <w:rPr>
      <w:b/>
      <w:color w:val="FFFFFF"/>
    </w:rPr>
  </w:style>
  <w:style w:type="paragraph" w:styleId="DocumentMap">
    <w:name w:val="Document Map"/>
    <w:basedOn w:val="Normal"/>
    <w:link w:val="DocumentMapChar"/>
    <w:rsid w:val="00AF0CD3"/>
    <w:pPr>
      <w:shd w:val="clear" w:color="auto" w:fill="000080"/>
    </w:pPr>
    <w:rPr>
      <w:rFonts w:ascii="Tahoma" w:hAnsi="Tahoma" w:cs="Tahoma"/>
      <w:sz w:val="20"/>
      <w:szCs w:val="20"/>
      <w:lang w:eastAsia="en-US"/>
    </w:rPr>
  </w:style>
  <w:style w:type="character" w:customStyle="1" w:styleId="DocumentMapChar">
    <w:name w:val="Document Map Char"/>
    <w:link w:val="DocumentMap"/>
    <w:rsid w:val="00AF0CD3"/>
    <w:rPr>
      <w:rFonts w:ascii="Tahoma" w:hAnsi="Tahoma" w:cs="Tahoma"/>
      <w:shd w:val="clear" w:color="auto" w:fill="000080"/>
      <w:lang w:eastAsia="en-US"/>
    </w:rPr>
  </w:style>
  <w:style w:type="paragraph" w:styleId="Date">
    <w:name w:val="Date"/>
    <w:basedOn w:val="Normal"/>
    <w:next w:val="Normal"/>
    <w:link w:val="DateChar"/>
    <w:uiPriority w:val="99"/>
    <w:unhideWhenUsed/>
    <w:rsid w:val="00AF0CD3"/>
    <w:rPr>
      <w:rFonts w:ascii="Timok" w:hAnsi="Timok"/>
      <w:szCs w:val="20"/>
      <w:lang w:val="en-US" w:eastAsia="en-US"/>
    </w:rPr>
  </w:style>
  <w:style w:type="character" w:customStyle="1" w:styleId="DateChar">
    <w:name w:val="Date Char"/>
    <w:link w:val="Date"/>
    <w:uiPriority w:val="99"/>
    <w:rsid w:val="00AF0CD3"/>
    <w:rPr>
      <w:rFonts w:ascii="Timok" w:hAnsi="Timok"/>
      <w:sz w:val="24"/>
      <w:lang w:val="en-US" w:eastAsia="en-US"/>
    </w:rPr>
  </w:style>
  <w:style w:type="paragraph" w:customStyle="1" w:styleId="Style6">
    <w:name w:val="Style6"/>
    <w:basedOn w:val="Normal"/>
    <w:rsid w:val="00AF0CD3"/>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AF0CD3"/>
    <w:rPr>
      <w:rFonts w:ascii="Times New Roman" w:hAnsi="Times New Roman" w:cs="Times New Roman"/>
      <w:sz w:val="22"/>
      <w:szCs w:val="22"/>
    </w:rPr>
  </w:style>
  <w:style w:type="character" w:customStyle="1" w:styleId="FontStyle11">
    <w:name w:val="Font Style11"/>
    <w:rsid w:val="00AF0CD3"/>
    <w:rPr>
      <w:rFonts w:ascii="Times New Roman" w:hAnsi="Times New Roman" w:cs="Times New Roman"/>
      <w:b/>
      <w:bCs/>
      <w:sz w:val="26"/>
      <w:szCs w:val="26"/>
    </w:rPr>
  </w:style>
  <w:style w:type="paragraph" w:customStyle="1" w:styleId="TSA-">
    <w:name w:val="TSA_-"/>
    <w:basedOn w:val="Normal"/>
    <w:rsid w:val="00AF0CD3"/>
    <w:pPr>
      <w:ind w:left="1474" w:hanging="340"/>
      <w:jc w:val="both"/>
    </w:pPr>
    <w:rPr>
      <w:rFonts w:ascii="Arial" w:hAnsi="Arial"/>
    </w:rPr>
  </w:style>
  <w:style w:type="paragraph" w:customStyle="1" w:styleId="TSAtext">
    <w:name w:val="TSA_text"/>
    <w:basedOn w:val="Normal"/>
    <w:rsid w:val="00AF0CD3"/>
    <w:pPr>
      <w:spacing w:before="120"/>
      <w:ind w:firstLine="1138"/>
      <w:jc w:val="both"/>
    </w:pPr>
    <w:rPr>
      <w:rFonts w:ascii="Arial" w:hAnsi="Arial"/>
      <w:szCs w:val="20"/>
    </w:rPr>
  </w:style>
  <w:style w:type="paragraph" w:customStyle="1" w:styleId="ReportText">
    <w:name w:val="Report Text"/>
    <w:basedOn w:val="Normal"/>
    <w:link w:val="ReportTextChar"/>
    <w:qFormat/>
    <w:rsid w:val="00AF0CD3"/>
    <w:pPr>
      <w:numPr>
        <w:numId w:val="18"/>
      </w:numPr>
      <w:spacing w:after="180"/>
      <w:jc w:val="both"/>
    </w:pPr>
    <w:rPr>
      <w:sz w:val="22"/>
    </w:rPr>
  </w:style>
  <w:style w:type="character" w:customStyle="1" w:styleId="ReportTextChar">
    <w:name w:val="Report Text Char"/>
    <w:link w:val="ReportText"/>
    <w:locked/>
    <w:rsid w:val="00AF0CD3"/>
    <w:rPr>
      <w:sz w:val="22"/>
      <w:szCs w:val="24"/>
    </w:rPr>
  </w:style>
  <w:style w:type="paragraph" w:customStyle="1" w:styleId="NormalBulletL1">
    <w:name w:val="Normal (Bullet L1)"/>
    <w:basedOn w:val="Normal"/>
    <w:qFormat/>
    <w:rsid w:val="00AF0CD3"/>
    <w:pPr>
      <w:spacing w:after="180"/>
      <w:ind w:left="1260"/>
      <w:jc w:val="both"/>
    </w:pPr>
    <w:rPr>
      <w:iCs/>
      <w:sz w:val="22"/>
    </w:rPr>
  </w:style>
  <w:style w:type="paragraph" w:customStyle="1" w:styleId="BulletLevel1">
    <w:name w:val="Bullet Level 1"/>
    <w:basedOn w:val="Normal"/>
    <w:qFormat/>
    <w:rsid w:val="00AF0CD3"/>
    <w:pPr>
      <w:numPr>
        <w:numId w:val="17"/>
      </w:numPr>
      <w:spacing w:after="180"/>
      <w:jc w:val="both"/>
    </w:pPr>
    <w:rPr>
      <w:iCs/>
      <w:sz w:val="22"/>
    </w:rPr>
  </w:style>
  <w:style w:type="paragraph" w:customStyle="1" w:styleId="BulletLevel2">
    <w:name w:val="Bullet Level 2"/>
    <w:basedOn w:val="Normal"/>
    <w:qFormat/>
    <w:rsid w:val="00AF0CD3"/>
    <w:pPr>
      <w:numPr>
        <w:numId w:val="19"/>
      </w:numPr>
      <w:spacing w:after="120"/>
      <w:ind w:left="1843"/>
      <w:jc w:val="both"/>
    </w:pPr>
    <w:rPr>
      <w:iCs/>
      <w:sz w:val="22"/>
    </w:rPr>
  </w:style>
  <w:style w:type="character" w:styleId="Strong">
    <w:name w:val="Strong"/>
    <w:uiPriority w:val="22"/>
    <w:qFormat/>
    <w:rsid w:val="00AF0CD3"/>
    <w:rPr>
      <w:b/>
      <w:bCs/>
    </w:rPr>
  </w:style>
  <w:style w:type="character" w:customStyle="1" w:styleId="Heading8Char">
    <w:name w:val="Heading 8 Char"/>
    <w:link w:val="Heading8"/>
    <w:semiHidden/>
    <w:rsid w:val="009636B3"/>
    <w:rPr>
      <w:rFonts w:ascii="Calibri" w:eastAsia="Times New Roman" w:hAnsi="Calibri" w:cs="Times New Roman"/>
      <w:i/>
      <w:iCs/>
      <w:sz w:val="24"/>
      <w:szCs w:val="24"/>
    </w:rPr>
  </w:style>
  <w:style w:type="paragraph" w:styleId="BodyText31">
    <w:name w:val="Body Text 3"/>
    <w:basedOn w:val="Normal"/>
    <w:link w:val="BodyText3Char"/>
    <w:rsid w:val="009636B3"/>
    <w:pPr>
      <w:spacing w:after="120"/>
    </w:pPr>
    <w:rPr>
      <w:sz w:val="16"/>
      <w:szCs w:val="16"/>
    </w:rPr>
  </w:style>
  <w:style w:type="character" w:customStyle="1" w:styleId="BodyText3Char">
    <w:name w:val="Body Text 3 Char"/>
    <w:link w:val="BodyText31"/>
    <w:rsid w:val="009636B3"/>
    <w:rPr>
      <w:sz w:val="16"/>
      <w:szCs w:val="16"/>
    </w:rPr>
  </w:style>
  <w:style w:type="character" w:customStyle="1" w:styleId="Heading9Char">
    <w:name w:val="Heading 9 Char"/>
    <w:link w:val="Heading9"/>
    <w:rsid w:val="009636B3"/>
    <w:rPr>
      <w:b/>
      <w:sz w:val="36"/>
      <w:lang w:val="en-GB" w:eastAsia="pl-PL"/>
    </w:rPr>
  </w:style>
  <w:style w:type="numbering" w:customStyle="1" w:styleId="NoList3">
    <w:name w:val="No List3"/>
    <w:next w:val="NoList"/>
    <w:semiHidden/>
    <w:rsid w:val="009636B3"/>
  </w:style>
  <w:style w:type="paragraph" w:customStyle="1" w:styleId="A4">
    <w:name w:val="A"/>
    <w:rsid w:val="009636B3"/>
    <w:pPr>
      <w:keepNext/>
      <w:spacing w:before="240" w:line="240" w:lineRule="exact"/>
      <w:ind w:left="720" w:hanging="720"/>
      <w:jc w:val="both"/>
    </w:pPr>
    <w:rPr>
      <w:sz w:val="24"/>
      <w:lang w:val="en-GB" w:eastAsia="pl-PL"/>
    </w:rPr>
  </w:style>
  <w:style w:type="paragraph" w:customStyle="1" w:styleId="B">
    <w:name w:val="B"/>
    <w:rsid w:val="009636B3"/>
    <w:pPr>
      <w:spacing w:before="240" w:line="240" w:lineRule="exact"/>
      <w:ind w:left="720"/>
      <w:jc w:val="both"/>
    </w:pPr>
    <w:rPr>
      <w:sz w:val="24"/>
      <w:lang w:val="en-GB" w:eastAsia="pl-PL"/>
    </w:rPr>
  </w:style>
  <w:style w:type="paragraph" w:customStyle="1" w:styleId="C">
    <w:name w:val="C"/>
    <w:rsid w:val="009636B3"/>
    <w:pPr>
      <w:spacing w:before="240" w:line="240" w:lineRule="exact"/>
      <w:ind w:left="1440" w:hanging="720"/>
      <w:jc w:val="both"/>
    </w:pPr>
    <w:rPr>
      <w:sz w:val="24"/>
      <w:lang w:val="en-GB" w:eastAsia="pl-PL"/>
    </w:rPr>
  </w:style>
  <w:style w:type="paragraph" w:customStyle="1" w:styleId="F">
    <w:name w:val="F"/>
    <w:rsid w:val="009636B3"/>
    <w:pPr>
      <w:spacing w:before="240" w:line="240" w:lineRule="exact"/>
      <w:ind w:left="1440"/>
      <w:jc w:val="both"/>
    </w:pPr>
    <w:rPr>
      <w:sz w:val="24"/>
      <w:lang w:val="en-GB" w:eastAsia="pl-PL"/>
    </w:rPr>
  </w:style>
  <w:style w:type="paragraph" w:customStyle="1" w:styleId="Textcd">
    <w:name w:val="Text_cd"/>
    <w:basedOn w:val="Normal"/>
    <w:rsid w:val="009636B3"/>
    <w:pPr>
      <w:spacing w:after="120"/>
      <w:ind w:left="425"/>
      <w:jc w:val="both"/>
    </w:pPr>
    <w:rPr>
      <w:sz w:val="22"/>
      <w:szCs w:val="20"/>
      <w:lang w:val="en-GB" w:eastAsia="pl-PL"/>
    </w:rPr>
  </w:style>
  <w:style w:type="paragraph" w:customStyle="1" w:styleId="Rozdzia11">
    <w:name w:val="Rozdział_1_1"/>
    <w:basedOn w:val="Normal"/>
    <w:rsid w:val="009636B3"/>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9636B3"/>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9636B3"/>
    <w:rPr>
      <w:color w:val="FF0000"/>
    </w:rPr>
  </w:style>
  <w:style w:type="paragraph" w:customStyle="1" w:styleId="MainText">
    <w:name w:val="Main Text"/>
    <w:rsid w:val="009636B3"/>
    <w:pPr>
      <w:widowControl w:val="0"/>
      <w:jc w:val="both"/>
    </w:pPr>
    <w:rPr>
      <w:color w:val="000000"/>
      <w:sz w:val="23"/>
      <w:lang w:val="en-GB" w:eastAsia="pl-PL"/>
    </w:rPr>
  </w:style>
  <w:style w:type="paragraph" w:customStyle="1" w:styleId="Nagwekstrony">
    <w:name w:val="Nag?—wek strony"/>
    <w:basedOn w:val="Normal"/>
    <w:rsid w:val="009636B3"/>
    <w:pPr>
      <w:tabs>
        <w:tab w:val="center" w:pos="4153"/>
        <w:tab w:val="right" w:pos="8306"/>
      </w:tabs>
    </w:pPr>
    <w:rPr>
      <w:sz w:val="20"/>
      <w:szCs w:val="20"/>
      <w:lang w:val="en-GB" w:eastAsia="pl-PL"/>
    </w:rPr>
  </w:style>
  <w:style w:type="paragraph" w:customStyle="1" w:styleId="Nagwek2">
    <w:name w:val="Nag?—wek 2"/>
    <w:basedOn w:val="Normal"/>
    <w:next w:val="Normal"/>
    <w:rsid w:val="009636B3"/>
    <w:pPr>
      <w:keepNext/>
    </w:pPr>
    <w:rPr>
      <w:b/>
      <w:sz w:val="20"/>
      <w:szCs w:val="20"/>
      <w:lang w:val="en-GB" w:eastAsia="pl-PL"/>
    </w:rPr>
  </w:style>
  <w:style w:type="paragraph" w:customStyle="1" w:styleId="FR2">
    <w:name w:val="FR2"/>
    <w:rsid w:val="009636B3"/>
    <w:pPr>
      <w:widowControl w:val="0"/>
      <w:spacing w:after="780"/>
      <w:jc w:val="right"/>
    </w:pPr>
    <w:rPr>
      <w:b/>
      <w:snapToGrid w:val="0"/>
      <w:sz w:val="28"/>
      <w:lang w:val="en-US" w:eastAsia="en-US"/>
    </w:rPr>
  </w:style>
  <w:style w:type="paragraph" w:customStyle="1" w:styleId="FR3">
    <w:name w:val="FR3"/>
    <w:rsid w:val="009636B3"/>
    <w:pPr>
      <w:widowControl w:val="0"/>
      <w:spacing w:before="60" w:line="320" w:lineRule="auto"/>
      <w:jc w:val="both"/>
    </w:pPr>
    <w:rPr>
      <w:rFonts w:ascii="Arial" w:hAnsi="Arial"/>
      <w:snapToGrid w:val="0"/>
      <w:sz w:val="18"/>
      <w:lang w:val="en-US" w:eastAsia="en-US"/>
    </w:rPr>
  </w:style>
  <w:style w:type="paragraph" w:customStyle="1" w:styleId="oddl-nadpis">
    <w:name w:val="oddíl-nadpis"/>
    <w:basedOn w:val="Normal"/>
    <w:rsid w:val="009636B3"/>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9636B3"/>
    <w:pPr>
      <w:widowControl w:val="0"/>
      <w:spacing w:before="240" w:line="240" w:lineRule="exact"/>
      <w:jc w:val="both"/>
    </w:pPr>
    <w:rPr>
      <w:rFonts w:ascii="Arial" w:hAnsi="Arial"/>
      <w:sz w:val="24"/>
      <w:lang w:val="cs-CZ" w:eastAsia="en-US"/>
    </w:rPr>
  </w:style>
  <w:style w:type="paragraph" w:customStyle="1" w:styleId="p41">
    <w:name w:val="p41"/>
    <w:basedOn w:val="Normal"/>
    <w:rsid w:val="009636B3"/>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9636B3"/>
    <w:pPr>
      <w:widowControl w:val="0"/>
      <w:tabs>
        <w:tab w:val="left" w:pos="720"/>
      </w:tabs>
      <w:spacing w:line="240" w:lineRule="atLeast"/>
    </w:pPr>
    <w:rPr>
      <w:szCs w:val="20"/>
      <w:lang w:val="en-GB" w:eastAsia="pl-PL"/>
    </w:rPr>
  </w:style>
  <w:style w:type="paragraph" w:customStyle="1" w:styleId="Normalspace">
    <w:name w:val="Normal space"/>
    <w:basedOn w:val="Normal"/>
    <w:rsid w:val="009636B3"/>
    <w:pPr>
      <w:spacing w:before="120" w:after="120"/>
    </w:pPr>
    <w:rPr>
      <w:sz w:val="20"/>
      <w:szCs w:val="20"/>
      <w:lang w:val="en-GB" w:eastAsia="en-US"/>
    </w:rPr>
  </w:style>
  <w:style w:type="paragraph" w:styleId="List">
    <w:name w:val="List"/>
    <w:basedOn w:val="Normal"/>
    <w:rsid w:val="009636B3"/>
    <w:pPr>
      <w:ind w:left="283" w:hanging="283"/>
    </w:pPr>
    <w:rPr>
      <w:sz w:val="20"/>
      <w:szCs w:val="20"/>
      <w:lang w:val="en-GB" w:eastAsia="en-US"/>
    </w:rPr>
  </w:style>
  <w:style w:type="paragraph" w:styleId="BlockText">
    <w:name w:val="Block Text"/>
    <w:basedOn w:val="Normal"/>
    <w:rsid w:val="009636B3"/>
    <w:pPr>
      <w:ind w:left="2160" w:right="-149"/>
      <w:jc w:val="both"/>
    </w:pPr>
    <w:rPr>
      <w:rFonts w:ascii="Arial" w:hAnsi="Arial" w:cs="Arial"/>
      <w:color w:val="0000FF"/>
      <w:sz w:val="20"/>
      <w:szCs w:val="20"/>
      <w:lang w:val="en-GB" w:eastAsia="pl-PL"/>
    </w:rPr>
  </w:style>
  <w:style w:type="paragraph" w:customStyle="1" w:styleId="p14">
    <w:name w:val="p14"/>
    <w:basedOn w:val="Normal"/>
    <w:rsid w:val="009636B3"/>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9636B3"/>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9636B3"/>
    <w:pPr>
      <w:ind w:left="600"/>
    </w:pPr>
    <w:rPr>
      <w:sz w:val="20"/>
      <w:szCs w:val="20"/>
      <w:lang w:val="en-GB" w:eastAsia="pl-PL"/>
    </w:rPr>
  </w:style>
  <w:style w:type="character" w:customStyle="1" w:styleId="apple-converted-space">
    <w:name w:val="apple-converted-space"/>
    <w:rsid w:val="009636B3"/>
  </w:style>
  <w:style w:type="paragraph" w:styleId="Revision">
    <w:name w:val="Revision"/>
    <w:hidden/>
    <w:uiPriority w:val="99"/>
    <w:semiHidden/>
    <w:rsid w:val="009636B3"/>
    <w:rPr>
      <w:lang w:val="en-GB" w:eastAsia="pl-PL"/>
    </w:rPr>
  </w:style>
  <w:style w:type="paragraph" w:customStyle="1" w:styleId="CharChar1CharChar">
    <w:name w:val="Char Char1 Char Char"/>
    <w:basedOn w:val="Normal"/>
    <w:rsid w:val="009636B3"/>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C36E47"/>
  </w:style>
  <w:style w:type="table" w:customStyle="1" w:styleId="TableGrid2">
    <w:name w:val="Table Grid2"/>
    <w:basedOn w:val="TableNormal"/>
    <w:next w:val="TableGrid"/>
    <w:rsid w:val="00C36E47"/>
    <w:pPr>
      <w:spacing w:after="180"/>
      <w:ind w:left="68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36E47"/>
    <w:rPr>
      <w:i/>
      <w:iCs/>
    </w:rPr>
  </w:style>
  <w:style w:type="paragraph" w:customStyle="1" w:styleId="BulletLevel3">
    <w:name w:val="Bullet Level 3"/>
    <w:basedOn w:val="Normal"/>
    <w:qFormat/>
    <w:rsid w:val="00C36E47"/>
    <w:pPr>
      <w:numPr>
        <w:numId w:val="20"/>
      </w:numPr>
      <w:spacing w:after="120"/>
      <w:jc w:val="both"/>
    </w:pPr>
    <w:rPr>
      <w:iCs/>
      <w:sz w:val="22"/>
    </w:rPr>
  </w:style>
  <w:style w:type="paragraph" w:styleId="TOC6">
    <w:name w:val="toc 6"/>
    <w:basedOn w:val="Normal"/>
    <w:next w:val="Normal"/>
    <w:autoRedefine/>
    <w:uiPriority w:val="39"/>
    <w:unhideWhenUsed/>
    <w:rsid w:val="00C36E47"/>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C36E47"/>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C36E47"/>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C36E47"/>
    <w:pPr>
      <w:spacing w:after="180"/>
      <w:ind w:left="680"/>
      <w:jc w:val="both"/>
    </w:pPr>
    <w:rPr>
      <w:sz w:val="22"/>
    </w:rPr>
  </w:style>
  <w:style w:type="paragraph" w:customStyle="1" w:styleId="60">
    <w:name w:val="Знак Знак6"/>
    <w:basedOn w:val="Normal"/>
    <w:rsid w:val="00C36E47"/>
    <w:pPr>
      <w:spacing w:after="160" w:line="240" w:lineRule="exact"/>
      <w:jc w:val="both"/>
    </w:pPr>
    <w:rPr>
      <w:rFonts w:ascii="Tahoma" w:eastAsia="MS Mincho" w:hAnsi="Tahoma"/>
      <w:sz w:val="20"/>
      <w:szCs w:val="20"/>
      <w:lang w:val="en-US" w:eastAsia="en-US"/>
    </w:rPr>
  </w:style>
  <w:style w:type="character" w:customStyle="1" w:styleId="Bodytext6">
    <w:name w:val="Body text (6)"/>
    <w:rsid w:val="00C36E47"/>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C36E47"/>
  </w:style>
  <w:style w:type="character" w:customStyle="1" w:styleId="shorttext">
    <w:name w:val="short_text"/>
    <w:rsid w:val="00C36E47"/>
  </w:style>
  <w:style w:type="character" w:customStyle="1" w:styleId="atn">
    <w:name w:val="atn"/>
    <w:rsid w:val="00C36E47"/>
  </w:style>
  <w:style w:type="paragraph" w:customStyle="1" w:styleId="font11">
    <w:name w:val="font11"/>
    <w:basedOn w:val="Normal"/>
    <w:rsid w:val="005044B3"/>
    <w:pPr>
      <w:spacing w:before="100" w:beforeAutospacing="1" w:after="100" w:afterAutospacing="1"/>
    </w:pPr>
    <w:rPr>
      <w:sz w:val="22"/>
      <w:szCs w:val="22"/>
    </w:rPr>
  </w:style>
  <w:style w:type="paragraph" w:customStyle="1" w:styleId="font12">
    <w:name w:val="font12"/>
    <w:basedOn w:val="Normal"/>
    <w:rsid w:val="005044B3"/>
    <w:pPr>
      <w:spacing w:before="100" w:beforeAutospacing="1" w:after="100" w:afterAutospacing="1"/>
    </w:pPr>
    <w:rPr>
      <w:b/>
      <w:bCs/>
      <w:sz w:val="22"/>
      <w:szCs w:val="22"/>
    </w:rPr>
  </w:style>
  <w:style w:type="paragraph" w:customStyle="1" w:styleId="xl165">
    <w:name w:val="xl165"/>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5044B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5044B3"/>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5044B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5044B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5044B3"/>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5044B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5044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5044B3"/>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5044B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5044B3"/>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5044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5044B3"/>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5044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B038FF"/>
    <w:pPr>
      <w:spacing w:after="120"/>
      <w:jc w:val="both"/>
    </w:pPr>
    <w:rPr>
      <w:rFonts w:ascii="Book Antiqua" w:eastAsia="MS Mincho" w:hAnsi="Book Antiqua"/>
      <w:sz w:val="22"/>
      <w:szCs w:val="20"/>
      <w:lang w:val="en-GB" w:eastAsia="en-US"/>
    </w:rPr>
  </w:style>
  <w:style w:type="character" w:customStyle="1" w:styleId="a5">
    <w:name w:val="Основной текст_"/>
    <w:link w:val="11"/>
    <w:uiPriority w:val="99"/>
    <w:locked/>
    <w:rsid w:val="00875955"/>
    <w:rPr>
      <w:sz w:val="23"/>
      <w:szCs w:val="23"/>
      <w:shd w:val="clear" w:color="auto" w:fill="FFFFFF"/>
    </w:rPr>
  </w:style>
  <w:style w:type="paragraph" w:customStyle="1" w:styleId="11">
    <w:name w:val="Основной текст1"/>
    <w:basedOn w:val="Normal"/>
    <w:link w:val="a5"/>
    <w:uiPriority w:val="99"/>
    <w:rsid w:val="00875955"/>
    <w:pPr>
      <w:widowControl w:val="0"/>
      <w:shd w:val="clear" w:color="auto" w:fill="FFFFFF"/>
      <w:spacing w:before="1020" w:line="394" w:lineRule="exact"/>
      <w:ind w:hanging="380"/>
    </w:pPr>
    <w:rPr>
      <w:sz w:val="23"/>
      <w:szCs w:val="23"/>
    </w:rPr>
  </w:style>
  <w:style w:type="character" w:customStyle="1" w:styleId="3">
    <w:name w:val="Заголовок №3_"/>
    <w:link w:val="31"/>
    <w:uiPriority w:val="99"/>
    <w:rsid w:val="00875955"/>
    <w:rPr>
      <w:sz w:val="23"/>
      <w:szCs w:val="23"/>
      <w:shd w:val="clear" w:color="auto" w:fill="FFFFFF"/>
    </w:rPr>
  </w:style>
  <w:style w:type="paragraph" w:customStyle="1" w:styleId="31">
    <w:name w:val="Заголовок №31"/>
    <w:basedOn w:val="Normal"/>
    <w:link w:val="3"/>
    <w:uiPriority w:val="99"/>
    <w:rsid w:val="00875955"/>
    <w:pPr>
      <w:widowControl w:val="0"/>
      <w:shd w:val="clear" w:color="auto" w:fill="FFFFFF"/>
      <w:spacing w:before="240" w:line="274" w:lineRule="exact"/>
      <w:ind w:hanging="360"/>
      <w:jc w:val="both"/>
      <w:outlineLvl w:val="2"/>
    </w:pPr>
    <w:rPr>
      <w:sz w:val="23"/>
      <w:szCs w:val="23"/>
    </w:rPr>
  </w:style>
  <w:style w:type="character" w:customStyle="1" w:styleId="30">
    <w:name w:val="Основной текст (3)_"/>
    <w:link w:val="310"/>
    <w:uiPriority w:val="99"/>
    <w:rsid w:val="00875955"/>
    <w:rPr>
      <w:b/>
      <w:bCs/>
      <w:shd w:val="clear" w:color="auto" w:fill="FFFFFF"/>
    </w:rPr>
  </w:style>
  <w:style w:type="character" w:customStyle="1" w:styleId="32">
    <w:name w:val="Основной текст (3)"/>
    <w:uiPriority w:val="99"/>
    <w:rsid w:val="00875955"/>
    <w:rPr>
      <w:rFonts w:ascii="Times New Roman" w:hAnsi="Times New Roman" w:cs="Times New Roman"/>
      <w:b/>
      <w:bCs/>
      <w:u w:val="single"/>
      <w:shd w:val="clear" w:color="auto" w:fill="FFFFFF"/>
    </w:rPr>
  </w:style>
  <w:style w:type="character" w:customStyle="1" w:styleId="33">
    <w:name w:val="Основной текст (3) + Не полужирный"/>
    <w:uiPriority w:val="99"/>
    <w:rsid w:val="00875955"/>
  </w:style>
  <w:style w:type="paragraph" w:customStyle="1" w:styleId="310">
    <w:name w:val="Основной текст (3)1"/>
    <w:basedOn w:val="Normal"/>
    <w:link w:val="30"/>
    <w:uiPriority w:val="99"/>
    <w:rsid w:val="00875955"/>
    <w:pPr>
      <w:widowControl w:val="0"/>
      <w:shd w:val="clear" w:color="auto" w:fill="FFFFFF"/>
      <w:spacing w:after="960" w:line="240" w:lineRule="atLeast"/>
      <w:ind w:hanging="360"/>
    </w:pPr>
    <w:rPr>
      <w:b/>
      <w:bCs/>
      <w:sz w:val="20"/>
      <w:szCs w:val="20"/>
    </w:rPr>
  </w:style>
  <w:style w:type="paragraph" w:customStyle="1" w:styleId="Verdana">
    <w:name w:val="Нормален + Verdana"/>
    <w:aliases w:val="13 pt,Двустранно,Първи ред:  1.27 cm"/>
    <w:basedOn w:val="Heading1"/>
    <w:rsid w:val="002C6203"/>
    <w:pPr>
      <w:spacing w:before="240" w:after="60"/>
      <w:ind w:right="383" w:firstLine="720"/>
      <w:jc w:val="both"/>
    </w:pPr>
    <w:rPr>
      <w:rFonts w:ascii="Verdana" w:hAnsi="Verdana"/>
      <w:b w:val="0"/>
      <w:sz w:val="26"/>
      <w:szCs w:val="26"/>
    </w:rPr>
  </w:style>
  <w:style w:type="paragraph" w:customStyle="1" w:styleId="WW-Default">
    <w:name w:val="WW-Default"/>
    <w:rsid w:val="005133B2"/>
    <w:pPr>
      <w:suppressAutoHyphens/>
      <w:autoSpaceDE w:val="0"/>
    </w:pPr>
    <w:rPr>
      <w:rFonts w:cs="Calibri"/>
      <w:color w:val="000000"/>
      <w:sz w:val="24"/>
      <w:szCs w:val="24"/>
      <w:lang w:eastAsia="ar-SA"/>
    </w:rPr>
  </w:style>
  <w:style w:type="character" w:customStyle="1" w:styleId="PlainTextChar">
    <w:name w:val="Plain Text Char"/>
    <w:link w:val="PlainText"/>
    <w:rsid w:val="005133B2"/>
    <w:rPr>
      <w:rFonts w:ascii="Courier New" w:hAnsi="Courier New" w:cs="Courier New"/>
      <w:lang w:val="en-US" w:eastAsia="en-US"/>
    </w:rPr>
  </w:style>
  <w:style w:type="character" w:customStyle="1" w:styleId="FontStyle23">
    <w:name w:val="Font Style23"/>
    <w:rsid w:val="005133B2"/>
    <w:rPr>
      <w:rFonts w:ascii="Times New Roman" w:hAnsi="Times New Roman" w:cs="Times New Roman"/>
      <w:color w:val="000000"/>
      <w:sz w:val="22"/>
      <w:szCs w:val="22"/>
    </w:rPr>
  </w:style>
  <w:style w:type="character" w:customStyle="1" w:styleId="FontStyle24">
    <w:name w:val="Font Style24"/>
    <w:rsid w:val="005133B2"/>
    <w:rPr>
      <w:rFonts w:ascii="Times New Roman" w:hAnsi="Times New Roman" w:cs="Times New Roman"/>
      <w:b/>
      <w:bCs/>
      <w:color w:val="000000"/>
      <w:sz w:val="22"/>
      <w:szCs w:val="22"/>
    </w:rPr>
  </w:style>
  <w:style w:type="paragraph" w:customStyle="1" w:styleId="NoSpacing2">
    <w:name w:val="No Spacing2"/>
    <w:qFormat/>
    <w:rsid w:val="00B01FB8"/>
    <w:rPr>
      <w:rFonts w:ascii="Courier New" w:eastAsia="Calibri" w:hAnsi="Courier New"/>
      <w:szCs w:val="22"/>
      <w:lang w:eastAsia="en-US"/>
    </w:rPr>
  </w:style>
  <w:style w:type="character" w:customStyle="1" w:styleId="FontStyle122">
    <w:name w:val="Font Style122"/>
    <w:rsid w:val="00B01FB8"/>
    <w:rPr>
      <w:rFonts w:ascii="Times New Roman" w:hAnsi="Times New Roman" w:cs="Times New Roman"/>
      <w:sz w:val="20"/>
      <w:szCs w:val="20"/>
    </w:rPr>
  </w:style>
  <w:style w:type="character" w:customStyle="1" w:styleId="FontStyle124">
    <w:name w:val="Font Style124"/>
    <w:rsid w:val="00B01FB8"/>
    <w:rPr>
      <w:rFonts w:ascii="Times New Roman" w:hAnsi="Times New Roman" w:cs="Times New Roman"/>
      <w:i/>
      <w:iCs/>
      <w:sz w:val="20"/>
      <w:szCs w:val="20"/>
    </w:rPr>
  </w:style>
  <w:style w:type="paragraph" w:customStyle="1" w:styleId="Style87">
    <w:name w:val="Style87"/>
    <w:basedOn w:val="Normal"/>
    <w:rsid w:val="00B01FB8"/>
    <w:pPr>
      <w:widowControl w:val="0"/>
      <w:autoSpaceDE w:val="0"/>
      <w:autoSpaceDN w:val="0"/>
      <w:adjustRightInd w:val="0"/>
      <w:spacing w:line="277" w:lineRule="exact"/>
      <w:jc w:val="both"/>
    </w:pPr>
  </w:style>
  <w:style w:type="character" w:customStyle="1" w:styleId="DeltaViewInsertion">
    <w:name w:val="DeltaView Insertion"/>
    <w:rsid w:val="00B01FB8"/>
    <w:rPr>
      <w:b/>
      <w:i/>
      <w:spacing w:val="0"/>
      <w:lang w:val="bg-BG" w:eastAsia="bg-BG"/>
    </w:rPr>
  </w:style>
  <w:style w:type="paragraph" w:customStyle="1" w:styleId="CharCharCharCharCharCharChar1">
    <w:name w:val="Char Char Char Char Char Char Char"/>
    <w:basedOn w:val="Normal"/>
    <w:semiHidden/>
    <w:rsid w:val="00C858C0"/>
    <w:pPr>
      <w:tabs>
        <w:tab w:val="left" w:pos="709"/>
      </w:tabs>
    </w:pPr>
    <w:rPr>
      <w:rFonts w:ascii="Futura Bk" w:hAnsi="Futura Bk"/>
      <w:lang w:val="pl-PL" w:eastAsia="pl-PL"/>
    </w:rPr>
  </w:style>
  <w:style w:type="paragraph" w:customStyle="1" w:styleId="Char2">
    <w:name w:val="Char"/>
    <w:basedOn w:val="Normal"/>
    <w:rsid w:val="007B5103"/>
    <w:pPr>
      <w:tabs>
        <w:tab w:val="left" w:pos="709"/>
      </w:tabs>
    </w:pPr>
    <w:rPr>
      <w:rFonts w:ascii="Tahoma" w:hAnsi="Tahoma" w:cs="Tahoma"/>
      <w:lang w:val="pl-PL" w:eastAsia="pl-PL"/>
    </w:rPr>
  </w:style>
  <w:style w:type="paragraph" w:styleId="EndnoteText">
    <w:name w:val="endnote text"/>
    <w:basedOn w:val="Normal"/>
    <w:link w:val="EndnoteTextChar"/>
    <w:semiHidden/>
    <w:unhideWhenUsed/>
    <w:rsid w:val="00EF062E"/>
    <w:rPr>
      <w:sz w:val="20"/>
      <w:szCs w:val="20"/>
    </w:rPr>
  </w:style>
  <w:style w:type="character" w:customStyle="1" w:styleId="EndnoteTextChar">
    <w:name w:val="Endnote Text Char"/>
    <w:basedOn w:val="DefaultParagraphFont"/>
    <w:link w:val="EndnoteText"/>
    <w:semiHidden/>
    <w:rsid w:val="00EF062E"/>
  </w:style>
  <w:style w:type="character" w:styleId="EndnoteReference">
    <w:name w:val="endnote reference"/>
    <w:basedOn w:val="DefaultParagraphFont"/>
    <w:semiHidden/>
    <w:unhideWhenUsed/>
    <w:rsid w:val="00EF0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7966">
      <w:bodyDiv w:val="1"/>
      <w:marLeft w:val="0"/>
      <w:marRight w:val="0"/>
      <w:marTop w:val="0"/>
      <w:marBottom w:val="0"/>
      <w:divBdr>
        <w:top w:val="none" w:sz="0" w:space="0" w:color="auto"/>
        <w:left w:val="none" w:sz="0" w:space="0" w:color="auto"/>
        <w:bottom w:val="none" w:sz="0" w:space="0" w:color="auto"/>
        <w:right w:val="none" w:sz="0" w:space="0" w:color="auto"/>
      </w:divBdr>
    </w:div>
    <w:div w:id="343285242">
      <w:bodyDiv w:val="1"/>
      <w:marLeft w:val="0"/>
      <w:marRight w:val="0"/>
      <w:marTop w:val="0"/>
      <w:marBottom w:val="0"/>
      <w:divBdr>
        <w:top w:val="none" w:sz="0" w:space="0" w:color="auto"/>
        <w:left w:val="none" w:sz="0" w:space="0" w:color="auto"/>
        <w:bottom w:val="none" w:sz="0" w:space="0" w:color="auto"/>
        <w:right w:val="none" w:sz="0" w:space="0" w:color="auto"/>
      </w:divBdr>
    </w:div>
    <w:div w:id="374818123">
      <w:bodyDiv w:val="1"/>
      <w:marLeft w:val="0"/>
      <w:marRight w:val="0"/>
      <w:marTop w:val="0"/>
      <w:marBottom w:val="0"/>
      <w:divBdr>
        <w:top w:val="none" w:sz="0" w:space="0" w:color="auto"/>
        <w:left w:val="none" w:sz="0" w:space="0" w:color="auto"/>
        <w:bottom w:val="none" w:sz="0" w:space="0" w:color="auto"/>
        <w:right w:val="none" w:sz="0" w:space="0" w:color="auto"/>
      </w:divBdr>
    </w:div>
    <w:div w:id="390154364">
      <w:bodyDiv w:val="1"/>
      <w:marLeft w:val="0"/>
      <w:marRight w:val="0"/>
      <w:marTop w:val="0"/>
      <w:marBottom w:val="0"/>
      <w:divBdr>
        <w:top w:val="none" w:sz="0" w:space="0" w:color="auto"/>
        <w:left w:val="none" w:sz="0" w:space="0" w:color="auto"/>
        <w:bottom w:val="none" w:sz="0" w:space="0" w:color="auto"/>
        <w:right w:val="none" w:sz="0" w:space="0" w:color="auto"/>
      </w:divBdr>
    </w:div>
    <w:div w:id="417751517">
      <w:bodyDiv w:val="1"/>
      <w:marLeft w:val="0"/>
      <w:marRight w:val="0"/>
      <w:marTop w:val="0"/>
      <w:marBottom w:val="0"/>
      <w:divBdr>
        <w:top w:val="none" w:sz="0" w:space="0" w:color="auto"/>
        <w:left w:val="none" w:sz="0" w:space="0" w:color="auto"/>
        <w:bottom w:val="none" w:sz="0" w:space="0" w:color="auto"/>
        <w:right w:val="none" w:sz="0" w:space="0" w:color="auto"/>
      </w:divBdr>
    </w:div>
    <w:div w:id="462310822">
      <w:bodyDiv w:val="1"/>
      <w:marLeft w:val="0"/>
      <w:marRight w:val="0"/>
      <w:marTop w:val="0"/>
      <w:marBottom w:val="0"/>
      <w:divBdr>
        <w:top w:val="none" w:sz="0" w:space="0" w:color="auto"/>
        <w:left w:val="none" w:sz="0" w:space="0" w:color="auto"/>
        <w:bottom w:val="none" w:sz="0" w:space="0" w:color="auto"/>
        <w:right w:val="none" w:sz="0" w:space="0" w:color="auto"/>
      </w:divBdr>
      <w:divsChild>
        <w:div w:id="1366759883">
          <w:marLeft w:val="150"/>
          <w:marRight w:val="0"/>
          <w:marTop w:val="0"/>
          <w:marBottom w:val="0"/>
          <w:divBdr>
            <w:top w:val="none" w:sz="0" w:space="0" w:color="auto"/>
            <w:left w:val="none" w:sz="0" w:space="0" w:color="auto"/>
            <w:bottom w:val="none" w:sz="0" w:space="0" w:color="auto"/>
            <w:right w:val="none" w:sz="0" w:space="0" w:color="auto"/>
          </w:divBdr>
          <w:divsChild>
            <w:div w:id="943617198">
              <w:marLeft w:val="0"/>
              <w:marRight w:val="0"/>
              <w:marTop w:val="0"/>
              <w:marBottom w:val="0"/>
              <w:divBdr>
                <w:top w:val="none" w:sz="0" w:space="0" w:color="auto"/>
                <w:left w:val="none" w:sz="0" w:space="0" w:color="auto"/>
                <w:bottom w:val="none" w:sz="0" w:space="0" w:color="auto"/>
                <w:right w:val="none" w:sz="0" w:space="0" w:color="auto"/>
              </w:divBdr>
            </w:div>
          </w:divsChild>
        </w:div>
        <w:div w:id="1447624835">
          <w:marLeft w:val="150"/>
          <w:marRight w:val="0"/>
          <w:marTop w:val="0"/>
          <w:marBottom w:val="0"/>
          <w:divBdr>
            <w:top w:val="none" w:sz="0" w:space="0" w:color="auto"/>
            <w:left w:val="none" w:sz="0" w:space="0" w:color="auto"/>
            <w:bottom w:val="none" w:sz="0" w:space="0" w:color="auto"/>
            <w:right w:val="none" w:sz="0" w:space="0" w:color="auto"/>
          </w:divBdr>
          <w:divsChild>
            <w:div w:id="11732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4751">
      <w:bodyDiv w:val="1"/>
      <w:marLeft w:val="0"/>
      <w:marRight w:val="0"/>
      <w:marTop w:val="0"/>
      <w:marBottom w:val="0"/>
      <w:divBdr>
        <w:top w:val="none" w:sz="0" w:space="0" w:color="auto"/>
        <w:left w:val="none" w:sz="0" w:space="0" w:color="auto"/>
        <w:bottom w:val="none" w:sz="0" w:space="0" w:color="auto"/>
        <w:right w:val="none" w:sz="0" w:space="0" w:color="auto"/>
      </w:divBdr>
    </w:div>
    <w:div w:id="650332523">
      <w:bodyDiv w:val="1"/>
      <w:marLeft w:val="0"/>
      <w:marRight w:val="0"/>
      <w:marTop w:val="0"/>
      <w:marBottom w:val="0"/>
      <w:divBdr>
        <w:top w:val="none" w:sz="0" w:space="0" w:color="auto"/>
        <w:left w:val="none" w:sz="0" w:space="0" w:color="auto"/>
        <w:bottom w:val="none" w:sz="0" w:space="0" w:color="auto"/>
        <w:right w:val="none" w:sz="0" w:space="0" w:color="auto"/>
      </w:divBdr>
    </w:div>
    <w:div w:id="770508461">
      <w:bodyDiv w:val="1"/>
      <w:marLeft w:val="0"/>
      <w:marRight w:val="0"/>
      <w:marTop w:val="0"/>
      <w:marBottom w:val="0"/>
      <w:divBdr>
        <w:top w:val="none" w:sz="0" w:space="0" w:color="auto"/>
        <w:left w:val="none" w:sz="0" w:space="0" w:color="auto"/>
        <w:bottom w:val="none" w:sz="0" w:space="0" w:color="auto"/>
        <w:right w:val="none" w:sz="0" w:space="0" w:color="auto"/>
      </w:divBdr>
    </w:div>
    <w:div w:id="867059799">
      <w:bodyDiv w:val="1"/>
      <w:marLeft w:val="0"/>
      <w:marRight w:val="0"/>
      <w:marTop w:val="0"/>
      <w:marBottom w:val="0"/>
      <w:divBdr>
        <w:top w:val="none" w:sz="0" w:space="0" w:color="auto"/>
        <w:left w:val="none" w:sz="0" w:space="0" w:color="auto"/>
        <w:bottom w:val="none" w:sz="0" w:space="0" w:color="auto"/>
        <w:right w:val="none" w:sz="0" w:space="0" w:color="auto"/>
      </w:divBdr>
    </w:div>
    <w:div w:id="899827965">
      <w:bodyDiv w:val="1"/>
      <w:marLeft w:val="0"/>
      <w:marRight w:val="0"/>
      <w:marTop w:val="0"/>
      <w:marBottom w:val="0"/>
      <w:divBdr>
        <w:top w:val="none" w:sz="0" w:space="0" w:color="auto"/>
        <w:left w:val="none" w:sz="0" w:space="0" w:color="auto"/>
        <w:bottom w:val="none" w:sz="0" w:space="0" w:color="auto"/>
        <w:right w:val="none" w:sz="0" w:space="0" w:color="auto"/>
      </w:divBdr>
    </w:div>
    <w:div w:id="1016345170">
      <w:bodyDiv w:val="1"/>
      <w:marLeft w:val="0"/>
      <w:marRight w:val="0"/>
      <w:marTop w:val="0"/>
      <w:marBottom w:val="0"/>
      <w:divBdr>
        <w:top w:val="none" w:sz="0" w:space="0" w:color="auto"/>
        <w:left w:val="none" w:sz="0" w:space="0" w:color="auto"/>
        <w:bottom w:val="none" w:sz="0" w:space="0" w:color="auto"/>
        <w:right w:val="none" w:sz="0" w:space="0" w:color="auto"/>
      </w:divBdr>
    </w:div>
    <w:div w:id="1364401522">
      <w:bodyDiv w:val="1"/>
      <w:marLeft w:val="0"/>
      <w:marRight w:val="0"/>
      <w:marTop w:val="0"/>
      <w:marBottom w:val="0"/>
      <w:divBdr>
        <w:top w:val="none" w:sz="0" w:space="0" w:color="auto"/>
        <w:left w:val="none" w:sz="0" w:space="0" w:color="auto"/>
        <w:bottom w:val="none" w:sz="0" w:space="0" w:color="auto"/>
        <w:right w:val="none" w:sz="0" w:space="0" w:color="auto"/>
      </w:divBdr>
    </w:div>
    <w:div w:id="1397969511">
      <w:bodyDiv w:val="1"/>
      <w:marLeft w:val="0"/>
      <w:marRight w:val="0"/>
      <w:marTop w:val="0"/>
      <w:marBottom w:val="0"/>
      <w:divBdr>
        <w:top w:val="none" w:sz="0" w:space="0" w:color="auto"/>
        <w:left w:val="none" w:sz="0" w:space="0" w:color="auto"/>
        <w:bottom w:val="none" w:sz="0" w:space="0" w:color="auto"/>
        <w:right w:val="none" w:sz="0" w:space="0" w:color="auto"/>
      </w:divBdr>
    </w:div>
    <w:div w:id="1559785087">
      <w:bodyDiv w:val="1"/>
      <w:marLeft w:val="0"/>
      <w:marRight w:val="0"/>
      <w:marTop w:val="0"/>
      <w:marBottom w:val="0"/>
      <w:divBdr>
        <w:top w:val="none" w:sz="0" w:space="0" w:color="auto"/>
        <w:left w:val="none" w:sz="0" w:space="0" w:color="auto"/>
        <w:bottom w:val="none" w:sz="0" w:space="0" w:color="auto"/>
        <w:right w:val="none" w:sz="0" w:space="0" w:color="auto"/>
      </w:divBdr>
    </w:div>
    <w:div w:id="1659844251">
      <w:bodyDiv w:val="1"/>
      <w:marLeft w:val="0"/>
      <w:marRight w:val="0"/>
      <w:marTop w:val="0"/>
      <w:marBottom w:val="0"/>
      <w:divBdr>
        <w:top w:val="none" w:sz="0" w:space="0" w:color="auto"/>
        <w:left w:val="none" w:sz="0" w:space="0" w:color="auto"/>
        <w:bottom w:val="none" w:sz="0" w:space="0" w:color="auto"/>
        <w:right w:val="none" w:sz="0" w:space="0" w:color="auto"/>
      </w:divBdr>
    </w:div>
    <w:div w:id="1774741654">
      <w:bodyDiv w:val="1"/>
      <w:marLeft w:val="0"/>
      <w:marRight w:val="0"/>
      <w:marTop w:val="0"/>
      <w:marBottom w:val="0"/>
      <w:divBdr>
        <w:top w:val="none" w:sz="0" w:space="0" w:color="auto"/>
        <w:left w:val="none" w:sz="0" w:space="0" w:color="auto"/>
        <w:bottom w:val="none" w:sz="0" w:space="0" w:color="auto"/>
        <w:right w:val="none" w:sz="0" w:space="0" w:color="auto"/>
      </w:divBdr>
    </w:div>
    <w:div w:id="1783452575">
      <w:bodyDiv w:val="1"/>
      <w:marLeft w:val="0"/>
      <w:marRight w:val="0"/>
      <w:marTop w:val="0"/>
      <w:marBottom w:val="0"/>
      <w:divBdr>
        <w:top w:val="none" w:sz="0" w:space="0" w:color="auto"/>
        <w:left w:val="none" w:sz="0" w:space="0" w:color="auto"/>
        <w:bottom w:val="none" w:sz="0" w:space="0" w:color="auto"/>
        <w:right w:val="none" w:sz="0" w:space="0" w:color="auto"/>
      </w:divBdr>
    </w:div>
    <w:div w:id="1886601894">
      <w:bodyDiv w:val="1"/>
      <w:marLeft w:val="0"/>
      <w:marRight w:val="0"/>
      <w:marTop w:val="0"/>
      <w:marBottom w:val="0"/>
      <w:divBdr>
        <w:top w:val="none" w:sz="0" w:space="0" w:color="auto"/>
        <w:left w:val="none" w:sz="0" w:space="0" w:color="auto"/>
        <w:bottom w:val="none" w:sz="0" w:space="0" w:color="auto"/>
        <w:right w:val="none" w:sz="0" w:space="0" w:color="auto"/>
      </w:divBdr>
    </w:div>
    <w:div w:id="1886988477">
      <w:bodyDiv w:val="1"/>
      <w:marLeft w:val="0"/>
      <w:marRight w:val="0"/>
      <w:marTop w:val="0"/>
      <w:marBottom w:val="0"/>
      <w:divBdr>
        <w:top w:val="none" w:sz="0" w:space="0" w:color="auto"/>
        <w:left w:val="none" w:sz="0" w:space="0" w:color="auto"/>
        <w:bottom w:val="none" w:sz="0" w:space="0" w:color="auto"/>
        <w:right w:val="none" w:sz="0" w:space="0" w:color="auto"/>
      </w:divBdr>
      <w:divsChild>
        <w:div w:id="143208262">
          <w:marLeft w:val="300"/>
          <w:marRight w:val="0"/>
          <w:marTop w:val="75"/>
          <w:marBottom w:val="0"/>
          <w:divBdr>
            <w:top w:val="none" w:sz="0" w:space="0" w:color="auto"/>
            <w:left w:val="none" w:sz="0" w:space="0" w:color="auto"/>
            <w:bottom w:val="none" w:sz="0" w:space="0" w:color="auto"/>
            <w:right w:val="none" w:sz="0" w:space="0" w:color="auto"/>
          </w:divBdr>
        </w:div>
        <w:div w:id="343173380">
          <w:marLeft w:val="300"/>
          <w:marRight w:val="0"/>
          <w:marTop w:val="75"/>
          <w:marBottom w:val="0"/>
          <w:divBdr>
            <w:top w:val="none" w:sz="0" w:space="0" w:color="auto"/>
            <w:left w:val="none" w:sz="0" w:space="0" w:color="auto"/>
            <w:bottom w:val="none" w:sz="0" w:space="0" w:color="auto"/>
            <w:right w:val="none" w:sz="0" w:space="0" w:color="auto"/>
          </w:divBdr>
          <w:divsChild>
            <w:div w:id="1368681910">
              <w:marLeft w:val="750"/>
              <w:marRight w:val="0"/>
              <w:marTop w:val="0"/>
              <w:marBottom w:val="0"/>
              <w:divBdr>
                <w:top w:val="none" w:sz="0" w:space="0" w:color="auto"/>
                <w:left w:val="none" w:sz="0" w:space="0" w:color="auto"/>
                <w:bottom w:val="none" w:sz="0" w:space="0" w:color="auto"/>
                <w:right w:val="none" w:sz="0" w:space="0" w:color="auto"/>
              </w:divBdr>
            </w:div>
          </w:divsChild>
        </w:div>
        <w:div w:id="2006013323">
          <w:marLeft w:val="300"/>
          <w:marRight w:val="0"/>
          <w:marTop w:val="75"/>
          <w:marBottom w:val="0"/>
          <w:divBdr>
            <w:top w:val="none" w:sz="0" w:space="0" w:color="auto"/>
            <w:left w:val="none" w:sz="0" w:space="0" w:color="auto"/>
            <w:bottom w:val="none" w:sz="0" w:space="0" w:color="auto"/>
            <w:right w:val="none" w:sz="0" w:space="0" w:color="auto"/>
          </w:divBdr>
          <w:divsChild>
            <w:div w:id="5330349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09488982">
      <w:bodyDiv w:val="1"/>
      <w:marLeft w:val="0"/>
      <w:marRight w:val="0"/>
      <w:marTop w:val="0"/>
      <w:marBottom w:val="0"/>
      <w:divBdr>
        <w:top w:val="none" w:sz="0" w:space="0" w:color="auto"/>
        <w:left w:val="none" w:sz="0" w:space="0" w:color="auto"/>
        <w:bottom w:val="none" w:sz="0" w:space="0" w:color="auto"/>
        <w:right w:val="none" w:sz="0" w:space="0" w:color="auto"/>
      </w:divBdr>
    </w:div>
    <w:div w:id="2021858135">
      <w:bodyDiv w:val="1"/>
      <w:marLeft w:val="0"/>
      <w:marRight w:val="0"/>
      <w:marTop w:val="0"/>
      <w:marBottom w:val="0"/>
      <w:divBdr>
        <w:top w:val="none" w:sz="0" w:space="0" w:color="auto"/>
        <w:left w:val="none" w:sz="0" w:space="0" w:color="auto"/>
        <w:bottom w:val="none" w:sz="0" w:space="0" w:color="auto"/>
        <w:right w:val="none" w:sz="0" w:space="0" w:color="auto"/>
      </w:divBdr>
    </w:div>
    <w:div w:id="21380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1095;&#1083;39_&#1072;&#1083;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20NavigateDocument('&#1047;&#1054;&#1055;_2016" TargetMode="External"/><Relationship Id="rId4" Type="http://schemas.openxmlformats.org/officeDocument/2006/relationships/settings" Target="settings.xml"/><Relationship Id="rId9" Type="http://schemas.openxmlformats.org/officeDocument/2006/relationships/hyperlink" Target="javascript:%20Navigate('&#1095;&#1083;54_&#1072;&#1083;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nterregrobg.eu"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3240E-27E9-4FA3-B0B9-9015DA25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15353</Words>
  <Characters>87516</Characters>
  <Application>Microsoft Office Word</Application>
  <DocSecurity>0</DocSecurity>
  <Lines>729</Lines>
  <Paragraphs>205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102664</CharactersWithSpaces>
  <SharedDoc>false</SharedDoc>
  <HLinks>
    <vt:vector size="120" baseType="variant">
      <vt:variant>
        <vt:i4>70254684</vt:i4>
      </vt:variant>
      <vt:variant>
        <vt:i4>57</vt:i4>
      </vt:variant>
      <vt:variant>
        <vt:i4>0</vt:i4>
      </vt:variant>
      <vt:variant>
        <vt:i4>5</vt:i4>
      </vt:variant>
      <vt:variant>
        <vt:lpwstr>javascript: NavigateDocument('ЗОП_2016');</vt:lpwstr>
      </vt:variant>
      <vt:variant>
        <vt:lpwstr/>
      </vt:variant>
      <vt:variant>
        <vt:i4>67698806</vt:i4>
      </vt:variant>
      <vt:variant>
        <vt:i4>54</vt:i4>
      </vt:variant>
      <vt:variant>
        <vt:i4>0</vt:i4>
      </vt:variant>
      <vt:variant>
        <vt:i4>5</vt:i4>
      </vt:variant>
      <vt:variant>
        <vt:lpwstr>javascript: NavigateDocument('ЗОП_2016</vt:lpwstr>
      </vt:variant>
      <vt:variant>
        <vt:lpwstr>чл66_ал11');</vt:lpwstr>
      </vt:variant>
      <vt:variant>
        <vt:i4>5505093</vt:i4>
      </vt:variant>
      <vt:variant>
        <vt:i4>51</vt:i4>
      </vt:variant>
      <vt:variant>
        <vt:i4>0</vt:i4>
      </vt:variant>
      <vt:variant>
        <vt:i4>5</vt:i4>
      </vt:variant>
      <vt:variant>
        <vt:lpwstr>javascript: Navigate('чл54_ал7');</vt:lpwstr>
      </vt:variant>
      <vt:variant>
        <vt:lpwstr/>
      </vt:variant>
      <vt:variant>
        <vt:i4>6029379</vt:i4>
      </vt:variant>
      <vt:variant>
        <vt:i4>48</vt:i4>
      </vt:variant>
      <vt:variant>
        <vt:i4>0</vt:i4>
      </vt:variant>
      <vt:variant>
        <vt:i4>5</vt:i4>
      </vt:variant>
      <vt:variant>
        <vt:lpwstr>javascript: Navigate('чл39_ал2');</vt:lpwstr>
      </vt:variant>
      <vt:variant>
        <vt:lpwstr/>
      </vt:variant>
      <vt:variant>
        <vt:i4>70254684</vt:i4>
      </vt:variant>
      <vt:variant>
        <vt:i4>45</vt:i4>
      </vt:variant>
      <vt:variant>
        <vt:i4>0</vt:i4>
      </vt:variant>
      <vt:variant>
        <vt:i4>5</vt:i4>
      </vt:variant>
      <vt:variant>
        <vt:lpwstr>javascript: NavigateDocument('ЗОП_2016');</vt:lpwstr>
      </vt:variant>
      <vt:variant>
        <vt:lpwstr/>
      </vt:variant>
      <vt:variant>
        <vt:i4>4784172</vt:i4>
      </vt:variant>
      <vt:variant>
        <vt:i4>42</vt:i4>
      </vt:variant>
      <vt:variant>
        <vt:i4>0</vt:i4>
      </vt:variant>
      <vt:variant>
        <vt:i4>5</vt:i4>
      </vt:variant>
      <vt:variant>
        <vt:lpwstr>javascript: NavigateDocument('ЗОП_2016</vt:lpwstr>
      </vt:variant>
      <vt:variant>
        <vt:lpwstr>чл54_ал1_т7');</vt:lpwstr>
      </vt:variant>
      <vt:variant>
        <vt:i4>4784169</vt:i4>
      </vt:variant>
      <vt:variant>
        <vt:i4>39</vt:i4>
      </vt:variant>
      <vt:variant>
        <vt:i4>0</vt:i4>
      </vt:variant>
      <vt:variant>
        <vt:i4>5</vt:i4>
      </vt:variant>
      <vt:variant>
        <vt:lpwstr>javascript: NavigateDocument('ЗОП_2016</vt:lpwstr>
      </vt:variant>
      <vt:variant>
        <vt:lpwstr>чл54_ал1_т2');</vt:lpwstr>
      </vt:variant>
      <vt:variant>
        <vt:i4>70254684</vt:i4>
      </vt:variant>
      <vt:variant>
        <vt:i4>36</vt:i4>
      </vt:variant>
      <vt:variant>
        <vt:i4>0</vt:i4>
      </vt:variant>
      <vt:variant>
        <vt:i4>5</vt:i4>
      </vt:variant>
      <vt:variant>
        <vt:lpwstr>javascript: NavigateDocument('ЗОП_2016');</vt:lpwstr>
      </vt:variant>
      <vt:variant>
        <vt:lpwstr/>
      </vt:variant>
      <vt:variant>
        <vt:i4>4784172</vt:i4>
      </vt:variant>
      <vt:variant>
        <vt:i4>33</vt:i4>
      </vt:variant>
      <vt:variant>
        <vt:i4>0</vt:i4>
      </vt:variant>
      <vt:variant>
        <vt:i4>5</vt:i4>
      </vt:variant>
      <vt:variant>
        <vt:lpwstr>javascript: NavigateDocument('ЗОП_2016</vt:lpwstr>
      </vt:variant>
      <vt:variant>
        <vt:lpwstr>чл54_ал1_т7');</vt:lpwstr>
      </vt:variant>
      <vt:variant>
        <vt:i4>4784169</vt:i4>
      </vt:variant>
      <vt:variant>
        <vt:i4>30</vt:i4>
      </vt:variant>
      <vt:variant>
        <vt:i4>0</vt:i4>
      </vt:variant>
      <vt:variant>
        <vt:i4>5</vt:i4>
      </vt:variant>
      <vt:variant>
        <vt:lpwstr>javascript: NavigateDocument('ЗОП_2016</vt:lpwstr>
      </vt:variant>
      <vt:variant>
        <vt:lpwstr>чл54_ал1_т2');</vt:lpwstr>
      </vt:variant>
      <vt:variant>
        <vt:i4>73204812</vt:i4>
      </vt:variant>
      <vt:variant>
        <vt:i4>27</vt:i4>
      </vt:variant>
      <vt:variant>
        <vt:i4>0</vt:i4>
      </vt:variant>
      <vt:variant>
        <vt:i4>5</vt:i4>
      </vt:variant>
      <vt:variant>
        <vt:lpwstr>javascript: NavigateDocument('ТЗ_1991');</vt:lpwstr>
      </vt:variant>
      <vt:variant>
        <vt:lpwstr/>
      </vt:variant>
      <vt:variant>
        <vt:i4>5374013</vt:i4>
      </vt:variant>
      <vt:variant>
        <vt:i4>24</vt:i4>
      </vt:variant>
      <vt:variant>
        <vt:i4>0</vt:i4>
      </vt:variant>
      <vt:variant>
        <vt:i4>5</vt:i4>
      </vt:variant>
      <vt:variant>
        <vt:lpwstr>javascript: NavigateDocument('ТЗ_1991</vt:lpwstr>
      </vt:variant>
      <vt:variant>
        <vt:lpwstr>чл740');</vt:lpwstr>
      </vt:variant>
      <vt:variant>
        <vt:i4>69796915</vt:i4>
      </vt:variant>
      <vt:variant>
        <vt:i4>21</vt:i4>
      </vt:variant>
      <vt:variant>
        <vt:i4>0</vt:i4>
      </vt:variant>
      <vt:variant>
        <vt:i4>5</vt:i4>
      </vt:variant>
      <vt:variant>
        <vt:lpwstr>javascript: NavigateDocument('КТ_1986');</vt:lpwstr>
      </vt:variant>
      <vt:variant>
        <vt:lpwstr/>
      </vt:variant>
      <vt:variant>
        <vt:i4>2490437</vt:i4>
      </vt:variant>
      <vt:variant>
        <vt:i4>18</vt:i4>
      </vt:variant>
      <vt:variant>
        <vt:i4>0</vt:i4>
      </vt:variant>
      <vt:variant>
        <vt:i4>5</vt:i4>
      </vt:variant>
      <vt:variant>
        <vt:lpwstr>javascript: NavigateDocument('КТ_1986</vt:lpwstr>
      </vt:variant>
      <vt:variant>
        <vt:lpwstr>чл245');</vt:lpwstr>
      </vt:variant>
      <vt:variant>
        <vt:i4>6553608</vt:i4>
      </vt:variant>
      <vt:variant>
        <vt:i4>15</vt:i4>
      </vt:variant>
      <vt:variant>
        <vt:i4>0</vt:i4>
      </vt:variant>
      <vt:variant>
        <vt:i4>5</vt:i4>
      </vt:variant>
      <vt:variant>
        <vt:lpwstr>javascript: NavigateDocument('ДОПК_2005');</vt:lpwstr>
      </vt:variant>
      <vt:variant>
        <vt:lpwstr/>
      </vt:variant>
      <vt:variant>
        <vt:i4>69533733</vt:i4>
      </vt:variant>
      <vt:variant>
        <vt:i4>12</vt:i4>
      </vt:variant>
      <vt:variant>
        <vt:i4>0</vt:i4>
      </vt:variant>
      <vt:variant>
        <vt:i4>5</vt:i4>
      </vt:variant>
      <vt:variant>
        <vt:lpwstr>javascript: Navigate('чл54_ал1_т1');</vt:lpwstr>
      </vt:variant>
      <vt:variant>
        <vt:lpwstr/>
      </vt:variant>
      <vt:variant>
        <vt:i4>73335866</vt:i4>
      </vt:variant>
      <vt:variant>
        <vt:i4>9</vt:i4>
      </vt:variant>
      <vt:variant>
        <vt:i4>0</vt:i4>
      </vt:variant>
      <vt:variant>
        <vt:i4>5</vt:i4>
      </vt:variant>
      <vt:variant>
        <vt:lpwstr>javascript: NavigateDocument('НК_1968');</vt:lpwstr>
      </vt:variant>
      <vt:variant>
        <vt:lpwstr/>
      </vt:variant>
      <vt:variant>
        <vt:i4>72548425</vt:i4>
      </vt:variant>
      <vt:variant>
        <vt:i4>6</vt:i4>
      </vt:variant>
      <vt:variant>
        <vt:i4>0</vt:i4>
      </vt:variant>
      <vt:variant>
        <vt:i4>5</vt:i4>
      </vt:variant>
      <vt:variant>
        <vt:lpwstr>javascript: NavigateDocument('НК_1968</vt:lpwstr>
      </vt:variant>
      <vt:variant>
        <vt:lpwstr>чл321а');</vt:lpwstr>
      </vt:variant>
      <vt:variant>
        <vt:i4>5636167</vt:i4>
      </vt:variant>
      <vt:variant>
        <vt:i4>3</vt:i4>
      </vt:variant>
      <vt:variant>
        <vt:i4>0</vt:i4>
      </vt:variant>
      <vt:variant>
        <vt:i4>5</vt:i4>
      </vt:variant>
      <vt:variant>
        <vt:lpwstr>javascript: NavigateDocument('НК_1968</vt:lpwstr>
      </vt:variant>
      <vt:variant>
        <vt:lpwstr>чл321');</vt:lpwstr>
      </vt:variant>
      <vt:variant>
        <vt:i4>5439558</vt:i4>
      </vt:variant>
      <vt:variant>
        <vt:i4>0</vt:i4>
      </vt:variant>
      <vt:variant>
        <vt:i4>0</vt:i4>
      </vt:variant>
      <vt:variant>
        <vt:i4>5</vt:i4>
      </vt:variant>
      <vt:variant>
        <vt:lpwstr>javascript: NavigateDocument('НК_1968</vt:lpwstr>
      </vt:variant>
      <vt:variant>
        <vt:lpwstr>чл172');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2018-10-23T10:46:00Z</dcterms:created>
  <dcterms:modified xsi:type="dcterms:W3CDTF">2018-10-23T10:46:00Z</dcterms:modified>
</cp:coreProperties>
</file>